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5A" w:rsidRPr="007A215A" w:rsidRDefault="008102AC" w:rsidP="007A215A">
      <w:pPr>
        <w:suppressAutoHyphens/>
        <w:spacing w:after="200" w:line="276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Додаток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1"/>
        <w:gridCol w:w="4354"/>
      </w:tblGrid>
      <w:tr w:rsidR="007A215A" w:rsidRPr="007A215A" w:rsidTr="002F6EE6">
        <w:trPr>
          <w:trHeight w:val="2694"/>
        </w:trPr>
        <w:tc>
          <w:tcPr>
            <w:tcW w:w="5001" w:type="dxa"/>
          </w:tcPr>
          <w:p w:rsidR="007A215A" w:rsidRPr="007A215A" w:rsidRDefault="007A215A" w:rsidP="007A215A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4" w:type="dxa"/>
          </w:tcPr>
          <w:p w:rsidR="007A215A" w:rsidRPr="007A215A" w:rsidRDefault="007A215A" w:rsidP="007A215A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7A215A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ЗАТВЕРДЖЕНО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 w:rsidRPr="007A215A"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наказ Управління житлово-комунального господарства Деснянської  районної в місті Києві державної адміністрації</w:t>
            </w:r>
          </w:p>
          <w:p w:rsidR="007A215A" w:rsidRPr="007A215A" w:rsidRDefault="008B4A26" w:rsidP="007A215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42-к                            </w:t>
            </w:r>
          </w:p>
        </w:tc>
      </w:tr>
    </w:tbl>
    <w:p w:rsidR="007A215A" w:rsidRPr="007A215A" w:rsidRDefault="007A215A" w:rsidP="007A215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A215A" w:rsidRDefault="007A215A" w:rsidP="007A215A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7A21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УМОВИ </w:t>
      </w:r>
      <w:r w:rsidRPr="007A21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br/>
      </w:r>
      <w:r w:rsidRPr="007A215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проведення конкурсу на зайняття посади головного спеціаліста  відділу житлово-комунального господарства  Управління житлово-комунального господарства Деснянської  районної в місті Києві державної адміністрації  (категорія «В»)</w:t>
      </w:r>
      <w:r w:rsidR="008102A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, </w:t>
      </w:r>
    </w:p>
    <w:p w:rsidR="008102AC" w:rsidRPr="007A215A" w:rsidRDefault="008102AC" w:rsidP="007A215A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м. Київ,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. В. Маяковського, 29</w:t>
      </w:r>
    </w:p>
    <w:p w:rsidR="007A215A" w:rsidRPr="007A215A" w:rsidRDefault="007A215A" w:rsidP="007A215A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66"/>
        <w:gridCol w:w="7184"/>
        <w:gridCol w:w="45"/>
      </w:tblGrid>
      <w:tr w:rsidR="007A215A" w:rsidRPr="007A215A" w:rsidTr="002F6EE6">
        <w:trPr>
          <w:gridAfter w:val="1"/>
          <w:wAfter w:w="45" w:type="dxa"/>
          <w:trHeight w:val="69"/>
        </w:trPr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ru-RU"/>
              </w:rPr>
              <w:t xml:space="preserve">Загальні умови </w:t>
            </w:r>
          </w:p>
        </w:tc>
      </w:tr>
      <w:tr w:rsidR="007A215A" w:rsidRPr="007A215A" w:rsidTr="002F6EE6">
        <w:trPr>
          <w:gridAfter w:val="1"/>
          <w:wAfter w:w="45" w:type="dxa"/>
          <w:trHeight w:val="68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Посадові обов’язки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Бере участь у розробці проектів нормативно-правових актів, окремих положень комплексних державних програм з питань реформування  житлово-комунального господарства у межах наданих повноважень. 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Готує проекти рішень, розпоряджень з питань реформування житлово-комунального господарства у межах повноважень наданих відділу.  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Готує відповіді та роз’яснення щодо реформування житлово-комунального господарства в будинках всіх форм власності.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Веде облік та здійснює узагальнення інформації щодо заключення договорів на послуги з управління будинком та надання житлово-комунальних послуг в будинках всіх форм власності.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Контролює питання  та веде облік передачі в управління новоствореним ОСББ їх будинків.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Готує матеріали, роз’яснення, відповіді за листами підприємств, скаргами та заявами громадян, що стосуються діяльності та експлуатації будинків ЖБК, ОСББ, відомств, розрахунків за житлово-комунальні послуги та надання пільг на оплату житлово-комунальних послуг.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Проводить роботу по напрямку взаємодії ЖБК, ОСББ, відомств з виконавцями комунальних послуг.</w:t>
            </w:r>
          </w:p>
          <w:p w:rsidR="007A215A" w:rsidRPr="007A215A" w:rsidRDefault="007A215A" w:rsidP="007A215A">
            <w:pPr>
              <w:numPr>
                <w:ilvl w:val="0"/>
                <w:numId w:val="1"/>
              </w:numPr>
              <w:tabs>
                <w:tab w:val="clear" w:pos="360"/>
                <w:tab w:val="num" w:pos="771"/>
              </w:tabs>
              <w:suppressAutoHyphens/>
              <w:spacing w:after="0" w:line="240" w:lineRule="auto"/>
              <w:ind w:right="243" w:hanging="14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7A215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Виконує інші доручення з питань житлово-комунального господарства згідно з дорученнями заступника начальника Управління – начальника відділу та  начальника Управління.</w:t>
            </w:r>
          </w:p>
          <w:p w:rsidR="007A215A" w:rsidRPr="007A215A" w:rsidRDefault="007A215A" w:rsidP="007A215A">
            <w:pPr>
              <w:spacing w:after="0" w:line="240" w:lineRule="auto"/>
              <w:ind w:left="360" w:right="24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A215A" w:rsidRPr="007A215A" w:rsidTr="002F6EE6">
        <w:trPr>
          <w:gridAfter w:val="1"/>
          <w:wAfter w:w="45" w:type="dxa"/>
          <w:trHeight w:val="2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Умови оплати праці 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посадовий оклад – 4900 грн. на місяць;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ind w:right="243" w:firstLine="3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інші складові оплати праці державного службовця відповідно до статті 50 Закону України «Про державну службу» та постанови Каб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інету Міністрів України  </w:t>
            </w: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від 18.01.2017 №15 «Питання оплати праці працівників державних органів» зі змінами</w:t>
            </w:r>
          </w:p>
        </w:tc>
      </w:tr>
      <w:tr w:rsidR="007A215A" w:rsidRPr="007A215A" w:rsidTr="002F6EE6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323E4F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безстроково</w:t>
            </w:r>
          </w:p>
        </w:tc>
      </w:tr>
      <w:tr w:rsidR="007A215A" w:rsidRPr="007A215A" w:rsidTr="002F6EE6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Перелік документів, необхідних для участі в конкурсі    та строк їх подання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копія паспорта громадянина України;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згідно зазначеного закону;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копія (копії) документа (документів) про освіту;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посвідчення атестації щодо вільного володіння державною мовою;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заповнена особова картка встановленого зразка;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43" w:hanging="3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декларація особи, уповноваженої на виконання функцій держави або місцевого самоврядування,    за минулий рік надається у вигляді роздрукованого примірника заповненої декларації на офіційному веб-сайті НАЗК.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ind w:left="317" w:right="243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Документи приймаються </w:t>
            </w:r>
            <w:r w:rsidR="00426C72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до 16.45  27 вересня </w:t>
            </w:r>
            <w:r w:rsidR="008102AC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7A21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2019 року</w:t>
            </w:r>
          </w:p>
        </w:tc>
      </w:tr>
      <w:tr w:rsidR="008102AC" w:rsidRPr="007A215A" w:rsidTr="002F6EE6">
        <w:trPr>
          <w:gridAfter w:val="1"/>
          <w:wAfter w:w="45" w:type="dxa"/>
          <w:trHeight w:val="6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AC" w:rsidRPr="008102AC" w:rsidRDefault="008102AC" w:rsidP="0081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Додаткові (</w:t>
            </w:r>
            <w:proofErr w:type="spellStart"/>
            <w:r w:rsidRPr="0081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необов</w:t>
            </w:r>
            <w:proofErr w:type="spellEnd"/>
            <w:r w:rsidRPr="00426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81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язкові</w:t>
            </w:r>
            <w:proofErr w:type="spellEnd"/>
            <w:r w:rsidRPr="0081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документи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AC" w:rsidRPr="008102AC" w:rsidRDefault="008102AC" w:rsidP="008102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7A215A" w:rsidRPr="007A215A" w:rsidTr="002F6EE6">
        <w:trPr>
          <w:gridAfter w:val="1"/>
          <w:wAfter w:w="45" w:type="dxa"/>
          <w:trHeight w:val="33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E32708" w:rsidRDefault="00E32708" w:rsidP="007A215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3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Місце, час та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8102AC" w:rsidP="007A215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м. Київ, проспект</w:t>
            </w:r>
            <w:r w:rsidR="007A215A"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A215A"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В.Маяковського</w:t>
            </w:r>
            <w:proofErr w:type="spellEnd"/>
            <w:r w:rsidR="007A215A"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, 29, 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І</w:t>
            </w:r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ar-SA"/>
              </w:rPr>
              <w:t>V</w:t>
            </w:r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поверх, </w:t>
            </w:r>
            <w:proofErr w:type="spellStart"/>
            <w:r w:rsidR="008102A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каб</w:t>
            </w:r>
            <w:proofErr w:type="spellEnd"/>
            <w:r w:rsidR="008102A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. 409</w:t>
            </w:r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, </w:t>
            </w:r>
          </w:p>
          <w:p w:rsidR="007A215A" w:rsidRPr="007A215A" w:rsidRDefault="00426C72" w:rsidP="007A215A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 10</w:t>
            </w:r>
            <w:r w:rsidR="008102A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год. 00 хв.,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03 жовтня </w:t>
            </w:r>
            <w:r w:rsidR="007A215A"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2019 року</w:t>
            </w:r>
          </w:p>
        </w:tc>
      </w:tr>
      <w:tr w:rsidR="007A215A" w:rsidRPr="007A215A" w:rsidTr="002F6EE6">
        <w:trPr>
          <w:gridAfter w:val="1"/>
          <w:wAfter w:w="45" w:type="dxa"/>
          <w:trHeight w:val="185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Турко</w:t>
            </w:r>
            <w:proofErr w:type="spellEnd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Лілія Сергіївна, 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proofErr w:type="spellStart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тел</w:t>
            </w:r>
            <w:proofErr w:type="spellEnd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 +38044</w:t>
            </w:r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ar-SA"/>
              </w:rPr>
              <w:t>5468114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тел</w:t>
            </w:r>
            <w:proofErr w:type="spellEnd"/>
            <w:r w:rsidRPr="007A215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. +38677428448</w:t>
            </w:r>
          </w:p>
          <w:p w:rsidR="007A215A" w:rsidRPr="007A215A" w:rsidRDefault="005C7D0B" w:rsidP="007A215A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desnrda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@kmda.gov.ua</w:t>
            </w:r>
          </w:p>
        </w:tc>
      </w:tr>
      <w:tr w:rsidR="007A215A" w:rsidRPr="007A215A" w:rsidTr="002F6EE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AA0F6A" w:rsidP="007A215A">
            <w:pPr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</w:t>
            </w:r>
            <w:r w:rsidR="008102AC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ища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, ступінь вищої освіти</w:t>
            </w:r>
            <w:r w:rsidR="007A215A"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 нижче</w:t>
            </w:r>
            <w:bookmarkStart w:id="0" w:name="_GoBack"/>
            <w:bookmarkEnd w:id="0"/>
            <w:r w:rsidR="007A215A"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молодшого бакалавра або бакалавра 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Досвід роботи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A215A" w:rsidRPr="007A215A" w:rsidTr="002F6EE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Вимоги до компетентності </w:t>
            </w:r>
          </w:p>
        </w:tc>
      </w:tr>
      <w:tr w:rsidR="007A215A" w:rsidRPr="007A215A" w:rsidTr="002F6EE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Вимога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Уміння працювати з комп’ютером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володіння комп’ютером – рівень досвідченого користувача;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вміння працювати з програмами Microsoft Office, інтернет-браузерами та пошуковими системами</w:t>
            </w:r>
          </w:p>
        </w:tc>
      </w:tr>
      <w:tr w:rsidR="007A215A" w:rsidRPr="007A215A" w:rsidTr="002F6EE6">
        <w:trPr>
          <w:trHeight w:val="12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Необхідні ділові якості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аналітичні здібності, діалогове спілкування (письмове і усне), оперативність, вміння визначати пріоритети, уміння працювати в команді</w:t>
            </w:r>
          </w:p>
        </w:tc>
      </w:tr>
      <w:tr w:rsidR="007A215A" w:rsidRPr="007A215A" w:rsidTr="002F6EE6">
        <w:trPr>
          <w:trHeight w:val="13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Необхідні особистісні якості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ініціативність;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відповідальність;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комунікабельність;</w:t>
            </w:r>
          </w:p>
          <w:p w:rsidR="007A215A" w:rsidRPr="007A215A" w:rsidRDefault="007A215A" w:rsidP="007A215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 w:right="288" w:hanging="283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автономність</w:t>
            </w:r>
          </w:p>
        </w:tc>
      </w:tr>
      <w:tr w:rsidR="007A215A" w:rsidRPr="007A215A" w:rsidTr="002F6EE6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Професійні знання </w:t>
            </w:r>
          </w:p>
        </w:tc>
      </w:tr>
      <w:tr w:rsidR="007A215A" w:rsidRPr="007A215A" w:rsidTr="002F6EE6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       Вимога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Конституція України;</w:t>
            </w:r>
          </w:p>
          <w:p w:rsidR="007A215A" w:rsidRPr="007A215A" w:rsidRDefault="007A215A" w:rsidP="007A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A215A" w:rsidRPr="007A215A" w:rsidRDefault="007A215A" w:rsidP="007A2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</w:tc>
      </w:tr>
      <w:tr w:rsidR="007A215A" w:rsidRPr="007A215A" w:rsidTr="002F6EE6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Знання спеціального законодавства, що пов’язане із завданнями та змістом роботи держаного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житлово-комунальні послуги»;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Закон України «Про об'єднання співвласників 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багатоквартирного будинку»;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кооперацію»;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теплопостачання»;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питну воду, питне водопостачання та водовідведення»;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Закон України «Про комерційний облік теплової енергії та водопостачання»;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«Про захист персональних даних»;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«Про звернення громадян»;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 xml:space="preserve">Закон </w:t>
            </w:r>
            <w:proofErr w:type="spellStart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7A215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«Про доступ до публічної інформації».</w:t>
            </w:r>
          </w:p>
          <w:p w:rsidR="007A215A" w:rsidRPr="007A215A" w:rsidRDefault="007A215A" w:rsidP="007A2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  <w:p w:rsidR="007A215A" w:rsidRPr="007A215A" w:rsidRDefault="007A215A" w:rsidP="007A215A">
            <w:pPr>
              <w:suppressAutoHyphens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A215A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закони, акти Президента України, Верховної Ради України, Кабінету Міністрів України, центральних органів виконавчої влади, рішень Київської міської ради, розпоряджень виконавчого органу Київської міської ради (Київської міської державної адміністрації), інші нормативно-правові акти з питань житлово-комунального господарства.</w:t>
            </w:r>
          </w:p>
        </w:tc>
      </w:tr>
    </w:tbl>
    <w:p w:rsidR="007A215A" w:rsidRPr="007A215A" w:rsidRDefault="007A215A" w:rsidP="007A215A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7A215A" w:rsidRPr="007A215A" w:rsidRDefault="007A215A" w:rsidP="007A215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7A215A" w:rsidRPr="007A215A" w:rsidRDefault="007A215A" w:rsidP="007A215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A215A" w:rsidRPr="007A215A" w:rsidRDefault="007A215A" w:rsidP="007A215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A215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Начальник Управління                                                                   Юрій РОГАТЮК</w:t>
      </w:r>
    </w:p>
    <w:p w:rsidR="007A215A" w:rsidRPr="007A215A" w:rsidRDefault="007A215A" w:rsidP="007A215A">
      <w:pPr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A215A" w:rsidRPr="007A215A" w:rsidRDefault="007A215A" w:rsidP="007A215A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913F6C" w:rsidRDefault="00913F6C"/>
    <w:sectPr w:rsidR="00913F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841"/>
    <w:multiLevelType w:val="singleLevel"/>
    <w:tmpl w:val="D002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sz w:val="20"/>
      </w:rPr>
    </w:lvl>
  </w:abstractNum>
  <w:abstractNum w:abstractNumId="1" w15:restartNumberingAfterBreak="0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A"/>
    <w:rsid w:val="00272CF9"/>
    <w:rsid w:val="00291643"/>
    <w:rsid w:val="0031268A"/>
    <w:rsid w:val="00426C72"/>
    <w:rsid w:val="005C7D0B"/>
    <w:rsid w:val="007A215A"/>
    <w:rsid w:val="008102AC"/>
    <w:rsid w:val="0082728B"/>
    <w:rsid w:val="00894C2D"/>
    <w:rsid w:val="008B4A26"/>
    <w:rsid w:val="00913F6C"/>
    <w:rsid w:val="00AA0F6A"/>
    <w:rsid w:val="00E3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9529E-ED67-465F-902C-18C296C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3602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Турко_Л</dc:creator>
  <cp:keywords/>
  <dc:description/>
  <cp:lastModifiedBy>Турко_Л</cp:lastModifiedBy>
  <cp:revision>11</cp:revision>
  <dcterms:created xsi:type="dcterms:W3CDTF">2019-09-10T06:40:00Z</dcterms:created>
  <dcterms:modified xsi:type="dcterms:W3CDTF">2019-09-12T09:14:00Z</dcterms:modified>
</cp:coreProperties>
</file>