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8F" w:rsidRDefault="0099698F" w:rsidP="008B193C">
      <w:pPr>
        <w:spacing w:after="0" w:line="240" w:lineRule="auto"/>
      </w:pPr>
    </w:p>
    <w:tbl>
      <w:tblPr>
        <w:tblpPr w:leftFromText="180" w:rightFromText="180" w:bottomFromText="200" w:vertAnchor="text" w:horzAnchor="margin" w:tblpY="406"/>
        <w:tblW w:w="9889" w:type="dxa"/>
        <w:tblLook w:val="04A0"/>
      </w:tblPr>
      <w:tblGrid>
        <w:gridCol w:w="9889"/>
      </w:tblGrid>
      <w:tr w:rsidR="0099698F" w:rsidRPr="009C303B" w:rsidTr="00BB2A55">
        <w:tc>
          <w:tcPr>
            <w:tcW w:w="9889" w:type="dxa"/>
            <w:hideMark/>
          </w:tcPr>
          <w:p w:rsidR="0099698F" w:rsidRPr="0099698F" w:rsidRDefault="0099698F" w:rsidP="00BB2A55">
            <w:pPr>
              <w:tabs>
                <w:tab w:val="left" w:pos="709"/>
              </w:tabs>
              <w:spacing w:line="240" w:lineRule="auto"/>
              <w:ind w:left="4678"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99698F" w:rsidRPr="0099698F" w:rsidRDefault="0099698F" w:rsidP="003B1CAC">
            <w:pPr>
              <w:tabs>
                <w:tab w:val="left" w:pos="709"/>
              </w:tabs>
              <w:spacing w:after="0" w:line="240" w:lineRule="auto"/>
              <w:ind w:left="467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r w:rsidR="00634DC9" w:rsidRPr="00634D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будівництва, архітектури та землекористування</w:t>
            </w:r>
            <w:r w:rsidR="00634DC9"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Деснянської районної в місті Києві державної адміністрації</w:t>
            </w:r>
          </w:p>
          <w:p w:rsidR="0099698F" w:rsidRPr="009C303B" w:rsidRDefault="0099698F" w:rsidP="00BA2CE0">
            <w:pPr>
              <w:tabs>
                <w:tab w:val="left" w:pos="709"/>
              </w:tabs>
              <w:ind w:left="4678" w:right="317"/>
              <w:jc w:val="both"/>
              <w:rPr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634D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  <w:r w:rsidR="00BD003E" w:rsidRPr="00BD00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.07.2020</w:t>
            </w:r>
            <w:r w:rsidR="00BD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4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CE0" w:rsidRPr="00BA2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</w:tr>
    </w:tbl>
    <w:p w:rsidR="00F76A35" w:rsidRPr="00BB2A55" w:rsidRDefault="00F76A35" w:rsidP="00BB2A55">
      <w:pPr>
        <w:shd w:val="clear" w:color="auto" w:fill="FFFFFF"/>
        <w:spacing w:before="120" w:after="120" w:line="240" w:lineRule="auto"/>
        <w:ind w:right="4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ОГОЛОШЕННЯ</w:t>
      </w:r>
    </w:p>
    <w:p w:rsidR="00314D12" w:rsidRPr="00DF6144" w:rsidRDefault="00314D12" w:rsidP="00BB2A55">
      <w:pPr>
        <w:shd w:val="clear" w:color="auto" w:fill="FFFFFF"/>
        <w:spacing w:before="120" w:after="120" w:line="240" w:lineRule="auto"/>
        <w:ind w:left="450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добір</w:t>
      </w:r>
      <w:r w:rsidR="00F76A35"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6144" w:rsidRPr="00DF61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період дії карантину</w:t>
      </w:r>
      <w:r w:rsidR="00DF6144" w:rsidRPr="00AB5965">
        <w:rPr>
          <w:rFonts w:ascii="Times New Roman" w:hAnsi="Times New Roman" w:cs="Times New Roman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на зайняття </w:t>
      </w:r>
      <w:r w:rsidR="00DF6144" w:rsidRPr="00DF6144">
        <w:rPr>
          <w:rFonts w:ascii="Times New Roman" w:hAnsi="Times New Roman" w:cs="Times New Roman"/>
          <w:sz w:val="28"/>
          <w:szCs w:val="28"/>
        </w:rPr>
        <w:t xml:space="preserve">вакантної посади заступника начальника </w:t>
      </w:r>
      <w:r w:rsidR="00DF6144">
        <w:rPr>
          <w:rFonts w:ascii="Times New Roman" w:hAnsi="Times New Roman" w:cs="Times New Roman"/>
          <w:sz w:val="28"/>
          <w:szCs w:val="28"/>
        </w:rPr>
        <w:t>У</w:t>
      </w:r>
      <w:r w:rsidR="00DF6144" w:rsidRPr="00DF6144">
        <w:rPr>
          <w:rFonts w:ascii="Times New Roman" w:hAnsi="Times New Roman" w:cs="Times New Roman"/>
          <w:sz w:val="28"/>
          <w:szCs w:val="28"/>
        </w:rPr>
        <w:t>правління – начальника відділу капітального будівництва</w:t>
      </w:r>
      <w:r w:rsidR="00634DC9" w:rsidRPr="00DF6144">
        <w:rPr>
          <w:rFonts w:ascii="Times New Roman" w:hAnsi="Times New Roman" w:cs="Times New Roman"/>
          <w:sz w:val="28"/>
          <w:szCs w:val="28"/>
        </w:rPr>
        <w:t xml:space="preserve"> Управління будівництва, архітектури та землекористування </w:t>
      </w:r>
      <w:r w:rsidR="007B0903" w:rsidRPr="00DF6144">
        <w:rPr>
          <w:rFonts w:ascii="Times New Roman" w:hAnsi="Times New Roman" w:cs="Times New Roman"/>
          <w:sz w:val="28"/>
          <w:szCs w:val="28"/>
        </w:rPr>
        <w:t>Деснянської районної в місті</w:t>
      </w:r>
      <w:r w:rsidR="00DF6144" w:rsidRPr="00DF6144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</w:t>
      </w:r>
      <w:r w:rsidR="007B0903" w:rsidRPr="00DF6144">
        <w:rPr>
          <w:rFonts w:ascii="Times New Roman" w:hAnsi="Times New Roman" w:cs="Times New Roman"/>
          <w:sz w:val="28"/>
          <w:szCs w:val="28"/>
        </w:rPr>
        <w:t>(категорія «</w:t>
      </w:r>
      <w:r w:rsidR="00DF6144" w:rsidRPr="00DF6144">
        <w:rPr>
          <w:rFonts w:ascii="Times New Roman" w:hAnsi="Times New Roman" w:cs="Times New Roman"/>
          <w:sz w:val="28"/>
          <w:szCs w:val="28"/>
        </w:rPr>
        <w:t>Б</w:t>
      </w:r>
      <w:r w:rsidR="007B0903" w:rsidRPr="00DF6144">
        <w:rPr>
          <w:rFonts w:ascii="Times New Roman" w:hAnsi="Times New Roman" w:cs="Times New Roman"/>
          <w:sz w:val="28"/>
          <w:szCs w:val="28"/>
        </w:rPr>
        <w:t>»)</w:t>
      </w:r>
      <w:r w:rsidR="00E23F37" w:rsidRPr="00DF61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9"/>
        <w:gridCol w:w="1769"/>
        <w:gridCol w:w="7729"/>
      </w:tblGrid>
      <w:tr w:rsidR="00314D12" w:rsidRPr="00314D12" w:rsidTr="005756C0">
        <w:trPr>
          <w:trHeight w:val="987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314D12" w:rsidP="003B1CA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та категорія посади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стосовно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AF5D13" w:rsidRDefault="00AF5D13" w:rsidP="00AF5D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D1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5D13">
              <w:rPr>
                <w:rFonts w:ascii="Times New Roman" w:hAnsi="Times New Roman" w:cs="Times New Roman"/>
                <w:sz w:val="28"/>
                <w:szCs w:val="28"/>
              </w:rPr>
              <w:t xml:space="preserve">правління – начальник відділу капітального будівництва </w:t>
            </w:r>
            <w:r w:rsidR="00634DC9" w:rsidRPr="00AF5D1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будівництва, архітектури та землекористування </w:t>
            </w:r>
            <w:r w:rsidR="00415673" w:rsidRPr="00AF5D13">
              <w:rPr>
                <w:rFonts w:ascii="Times New Roman" w:hAnsi="Times New Roman" w:cs="Times New Roman"/>
                <w:sz w:val="28"/>
                <w:szCs w:val="28"/>
              </w:rPr>
              <w:t>Деснянської районної в місті Києві державної адміністрації</w:t>
            </w:r>
            <w:r w:rsidR="007B0903" w:rsidRPr="00AF5D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5673" w:rsidRPr="00AF5D13">
              <w:rPr>
                <w:rFonts w:ascii="Times New Roman" w:hAnsi="Times New Roman" w:cs="Times New Roman"/>
                <w:sz w:val="28"/>
                <w:szCs w:val="28"/>
              </w:rPr>
              <w:t>(категорія «</w:t>
            </w:r>
            <w:r w:rsidRPr="00AF5D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15673" w:rsidRPr="00AF5D1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314D12" w:rsidRPr="00314D12" w:rsidTr="005756C0">
        <w:trPr>
          <w:trHeight w:val="266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n766"/>
            <w:bookmarkEnd w:id="0"/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20771" w:rsidRPr="00520771" w:rsidRDefault="00520771" w:rsidP="00520771">
            <w:pPr>
              <w:pStyle w:val="a9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sz w:val="28"/>
                <w:szCs w:val="28"/>
              </w:rPr>
            </w:pPr>
            <w:r w:rsidRPr="00520771">
              <w:rPr>
                <w:b w:val="0"/>
                <w:sz w:val="28"/>
                <w:szCs w:val="28"/>
              </w:rPr>
              <w:t xml:space="preserve">1. Забезпечення освоєння бюджетних коштів по об’єктах передбачених Програмою економічного і соціального розвитку міста Києва </w:t>
            </w:r>
            <w:r w:rsidRPr="00520771">
              <w:rPr>
                <w:rFonts w:eastAsia="Arial Unicode MS"/>
                <w:b w:val="0"/>
                <w:sz w:val="28"/>
                <w:szCs w:val="28"/>
              </w:rPr>
              <w:t xml:space="preserve">на відповідний рік </w:t>
            </w:r>
            <w:r w:rsidRPr="00520771">
              <w:rPr>
                <w:b w:val="0"/>
                <w:sz w:val="28"/>
                <w:szCs w:val="28"/>
              </w:rPr>
              <w:t xml:space="preserve">на території Деснянського району. </w:t>
            </w:r>
          </w:p>
          <w:p w:rsidR="00520771" w:rsidRPr="00520771" w:rsidRDefault="00520771" w:rsidP="00520771">
            <w:pPr>
              <w:pStyle w:val="a9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520771">
              <w:rPr>
                <w:b w:val="0"/>
                <w:sz w:val="28"/>
                <w:szCs w:val="28"/>
              </w:rPr>
              <w:t>2. Виконання функцій замовника робіт з капітального ремонту та забезпечення ефективного і цільового використання відповідних бюджетних коштів</w:t>
            </w:r>
            <w:r w:rsidRPr="00520771">
              <w:rPr>
                <w:b w:val="0"/>
                <w:iCs/>
                <w:sz w:val="28"/>
                <w:szCs w:val="28"/>
              </w:rPr>
              <w:t xml:space="preserve"> в установленому порядку.</w:t>
            </w:r>
          </w:p>
          <w:p w:rsidR="00520771" w:rsidRPr="00520771" w:rsidRDefault="00520771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71">
              <w:rPr>
                <w:rFonts w:ascii="Times New Roman" w:hAnsi="Times New Roman" w:cs="Times New Roman"/>
                <w:sz w:val="28"/>
                <w:szCs w:val="28"/>
              </w:rPr>
              <w:t>3. Вміння складати та перевіряти кошторисні розрахунки вартості робіт.</w:t>
            </w:r>
          </w:p>
          <w:p w:rsidR="00520771" w:rsidRDefault="00520771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4. Уміння працювати з </w:t>
            </w:r>
            <w:proofErr w:type="spellStart"/>
            <w:r w:rsidRPr="00520771">
              <w:rPr>
                <w:rFonts w:ascii="Times New Roman" w:hAnsi="Times New Roman" w:cs="Times New Roman"/>
                <w:sz w:val="28"/>
                <w:szCs w:val="28"/>
              </w:rPr>
              <w:t>проєктними</w:t>
            </w:r>
            <w:proofErr w:type="spellEnd"/>
            <w:r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 і вишукувальними організаціями, укладати договори на розробку </w:t>
            </w:r>
            <w:proofErr w:type="spellStart"/>
            <w:r w:rsidRPr="00520771">
              <w:rPr>
                <w:rFonts w:ascii="Times New Roman" w:hAnsi="Times New Roman" w:cs="Times New Roman"/>
                <w:sz w:val="28"/>
                <w:szCs w:val="28"/>
              </w:rPr>
              <w:t>проєктно-кошторисної</w:t>
            </w:r>
            <w:proofErr w:type="spellEnd"/>
            <w:r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документації.</w:t>
            </w:r>
          </w:p>
          <w:p w:rsidR="00DF6144" w:rsidRPr="00520771" w:rsidRDefault="00DF6144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34DC9">
              <w:rPr>
                <w:rFonts w:ascii="Times New Roman" w:hAnsi="Times New Roman" w:cs="Times New Roman"/>
                <w:sz w:val="28"/>
                <w:szCs w:val="28"/>
              </w:rPr>
              <w:t>Вміння працювати в системі «</w:t>
            </w:r>
            <w:proofErr w:type="spellStart"/>
            <w:r w:rsidRPr="00634DC9">
              <w:rPr>
                <w:rFonts w:ascii="Times New Roman" w:hAnsi="Times New Roman" w:cs="Times New Roman"/>
                <w:sz w:val="28"/>
                <w:szCs w:val="28"/>
              </w:rPr>
              <w:t>Прозорро</w:t>
            </w:r>
            <w:proofErr w:type="spellEnd"/>
            <w:r w:rsidRPr="00634DC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20771" w:rsidRPr="00520771" w:rsidRDefault="00DF6144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. Укладання з переможцями процедур закупівель відповідних договорів підряду.</w:t>
            </w:r>
          </w:p>
          <w:p w:rsidR="00520771" w:rsidRPr="00520771" w:rsidRDefault="00DF6144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. Здійснення технічного нагляду (розробка проєктів договорів на здійснення технічного нагляду), контроль за відповідністю обсягів та якості виконаних робіт проєкту, те</w:t>
            </w:r>
            <w:r w:rsidR="00520771">
              <w:rPr>
                <w:rFonts w:ascii="Times New Roman" w:hAnsi="Times New Roman" w:cs="Times New Roman"/>
                <w:sz w:val="28"/>
                <w:szCs w:val="28"/>
              </w:rPr>
              <w:t>хнічним умовам і стандартам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0771" w:rsidRPr="00520771" w:rsidRDefault="00DF6144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. Забезпечення здійснення розрахунків з підрядними та</w:t>
            </w:r>
            <w:r w:rsidR="00520771">
              <w:rPr>
                <w:sz w:val="28"/>
                <w:szCs w:val="28"/>
              </w:rPr>
              <w:t xml:space="preserve"> 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іншими організаціями за виконані роботи та надані послуги.</w:t>
            </w:r>
          </w:p>
          <w:p w:rsidR="00520771" w:rsidRPr="00520771" w:rsidRDefault="00DF6144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. Забезпечення </w:t>
            </w:r>
            <w:r w:rsidR="00520771" w:rsidRPr="0052077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дотримання вимог законодавства, рішень Київської міської ради, розпоряджень виконавчого органу Київської міської ради (Київської міської державної </w:t>
            </w:r>
            <w:r w:rsidR="00520771" w:rsidRPr="0052077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адміністрації) щодо внутрішнього фінансового контролю у сфері публічних закупівель, а також недопущення неефективних господарських операцій, правочинів, прийняття неефективних управлінських рішень в установленому порядку.</w:t>
            </w:r>
          </w:p>
          <w:p w:rsidR="00520771" w:rsidRPr="00520771" w:rsidRDefault="00DF6144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. Співпраця з органами державного архітектурно-будівельного контролю з питань самочинно збудованих об’єктів містобудування.</w:t>
            </w:r>
          </w:p>
          <w:p w:rsidR="00314D12" w:rsidRPr="005756C0" w:rsidRDefault="00314D12" w:rsidP="00634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D12" w:rsidRPr="00314D12" w:rsidTr="005756C0">
        <w:trPr>
          <w:trHeight w:val="402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Умови оплати праці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A74B3F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статті 52 Закону України «Про державну службу» та постанови Кабінету Міністрів України від 18 січня 2017 року № 15 (зі змінами)</w:t>
            </w:r>
          </w:p>
        </w:tc>
      </w:tr>
      <w:tr w:rsidR="00314D12" w:rsidRPr="00314D12" w:rsidTr="005756C0">
        <w:trPr>
          <w:trHeight w:val="538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строковість призначення на посаду</w:t>
            </w:r>
            <w:r w:rsidR="002A7B4E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2A55" w:rsidRDefault="00204541" w:rsidP="00BB2A55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>Строкове,</w:t>
            </w:r>
            <w:r w:rsidRPr="005756C0">
              <w:rPr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 w:rsidRPr="005756C0">
              <w:rPr>
                <w:rFonts w:ascii="Times New Roman" w:hAnsi="Times New Roman"/>
                <w:sz w:val="28"/>
                <w:szCs w:val="28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  <w:p w:rsidR="00314D12" w:rsidRPr="005756C0" w:rsidRDefault="00204541" w:rsidP="00AF5D13">
            <w:pPr>
              <w:pStyle w:val="a4"/>
              <w:spacing w:before="0"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>Граничний строк перебування особи на зазначеній посаді державної служби становить не більше чотирьох місяців після відміни карантину, установленого Кабінетом Міністрів України.</w:t>
            </w:r>
          </w:p>
        </w:tc>
      </w:tr>
      <w:tr w:rsidR="00314D12" w:rsidRPr="00314D12" w:rsidTr="005756C0"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DC7841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інформації, необхідної для призначення на вакантну посаду, в тому числі форм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адресат та строк її подання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B3E21" w:rsidRPr="005756C0" w:rsidRDefault="001B3E21" w:rsidP="001B3E2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r w:rsidRPr="005756C0">
              <w:rPr>
                <w:color w:val="000000"/>
                <w:sz w:val="28"/>
                <w:szCs w:val="28"/>
              </w:rPr>
              <w:t>1) заяву із зазначенням основних мотивів щодо зайняття посади за формою згідно з </w:t>
            </w:r>
            <w:r w:rsidRPr="005756C0">
              <w:rPr>
                <w:sz w:val="28"/>
                <w:szCs w:val="28"/>
              </w:rPr>
              <w:t>додатком 1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="00BB2A55">
              <w:rPr>
                <w:bCs/>
                <w:sz w:val="28"/>
                <w:szCs w:val="28"/>
                <w:shd w:val="clear" w:color="auto" w:fill="FFFFFF"/>
              </w:rPr>
              <w:t xml:space="preserve">від 22 квітня 2020 р.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№ 290;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1" w:name="n62"/>
            <w:bookmarkEnd w:id="1"/>
            <w:r w:rsidRPr="005756C0">
              <w:rPr>
                <w:color w:val="000000"/>
                <w:sz w:val="28"/>
                <w:szCs w:val="28"/>
              </w:rPr>
              <w:t>2) резюме за формою згідно з </w:t>
            </w:r>
            <w:r w:rsidRPr="005756C0">
              <w:rPr>
                <w:sz w:val="28"/>
                <w:szCs w:val="28"/>
              </w:rPr>
              <w:t>додатком 2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від 22 квітня 2020 р.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br/>
              <w:t>№ 290</w:t>
            </w:r>
            <w:r w:rsidRPr="005756C0">
              <w:rPr>
                <w:color w:val="000000"/>
                <w:sz w:val="28"/>
                <w:szCs w:val="28"/>
              </w:rPr>
              <w:t>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2" w:name="n63"/>
            <w:bookmarkEnd w:id="2"/>
            <w:r w:rsidRPr="005756C0">
              <w:rPr>
                <w:color w:val="000000"/>
                <w:sz w:val="28"/>
                <w:szCs w:val="28"/>
              </w:rPr>
              <w:lastRenderedPageBreak/>
              <w:t>3) заяву, в якій повідомляє, що до неї не застосовуються заборони, визначені частиною </w:t>
            </w:r>
            <w:r w:rsidRPr="005756C0">
              <w:rPr>
                <w:sz w:val="28"/>
                <w:szCs w:val="28"/>
              </w:rPr>
              <w:t>третьою</w:t>
            </w:r>
            <w:r w:rsidRPr="005756C0">
              <w:rPr>
                <w:color w:val="000000"/>
                <w:sz w:val="28"/>
                <w:szCs w:val="28"/>
              </w:rPr>
              <w:t> або </w:t>
            </w:r>
            <w:r w:rsidRPr="005756C0">
              <w:rPr>
                <w:sz w:val="28"/>
                <w:szCs w:val="28"/>
              </w:rPr>
              <w:t>четвертою</w:t>
            </w:r>
            <w:r w:rsidRPr="005756C0">
              <w:rPr>
                <w:color w:val="000000"/>
                <w:sz w:val="28"/>
                <w:szCs w:val="28"/>
              </w:rPr>
              <w:t xml:space="preserve"> статті 1 Закону України </w:t>
            </w:r>
            <w:proofErr w:type="spellStart"/>
            <w:r w:rsidRPr="005756C0">
              <w:rPr>
                <w:color w:val="000000"/>
                <w:sz w:val="28"/>
                <w:szCs w:val="28"/>
              </w:rPr>
              <w:t>“Про</w:t>
            </w:r>
            <w:proofErr w:type="spellEnd"/>
            <w:r w:rsidRPr="005756C0">
              <w:rPr>
                <w:color w:val="000000"/>
                <w:sz w:val="28"/>
                <w:szCs w:val="28"/>
              </w:rPr>
              <w:t xml:space="preserve"> очищення </w:t>
            </w:r>
            <w:proofErr w:type="spellStart"/>
            <w:r w:rsidRPr="005756C0">
              <w:rPr>
                <w:color w:val="000000"/>
                <w:sz w:val="28"/>
                <w:szCs w:val="28"/>
              </w:rPr>
              <w:t>влади”</w:t>
            </w:r>
            <w:proofErr w:type="spellEnd"/>
            <w:r w:rsidRPr="005756C0">
              <w:rPr>
                <w:color w:val="000000"/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B3E21" w:rsidRPr="005756C0" w:rsidRDefault="001B3E21" w:rsidP="001B3E21">
            <w:pPr>
              <w:pStyle w:val="a5"/>
              <w:ind w:firstLine="3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</w:p>
          <w:p w:rsidR="00314D12" w:rsidRPr="005756C0" w:rsidRDefault="001B3E21" w:rsidP="003B1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Інформація приймається до 1</w:t>
            </w:r>
            <w:r w:rsidR="003B1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.00 </w:t>
            </w:r>
            <w:r w:rsidR="003B1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BB2A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.2020 року.</w:t>
            </w:r>
          </w:p>
        </w:tc>
      </w:tr>
      <w:tr w:rsidR="00314D12" w:rsidRPr="00314D12" w:rsidTr="00BB2A55">
        <w:trPr>
          <w:trHeight w:val="4065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Прізвище, ім’я та по батькові, номер телефону та адрес</w:t>
            </w:r>
            <w:r w:rsidR="00F0594A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32498" w:rsidRPr="003B1CAC" w:rsidRDefault="003B1CAC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1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Яцун Марина Олександрівна </w:t>
            </w:r>
          </w:p>
          <w:p w:rsidR="00C32498" w:rsidRPr="005756C0" w:rsidRDefault="00C32498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546-</w:t>
            </w:r>
            <w:r w:rsidR="008A2C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12-78, 546-20-23</w:t>
            </w:r>
          </w:p>
          <w:p w:rsidR="00314D12" w:rsidRPr="005756C0" w:rsidRDefault="00C32498" w:rsidP="00C3249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BA2CE0" w:rsidRPr="00BA2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ubaz_desnrda@kmda.gov.ua</w:t>
            </w:r>
          </w:p>
        </w:tc>
      </w:tr>
      <w:tr w:rsidR="00314D12" w:rsidRPr="00314D12" w:rsidTr="005756C0">
        <w:tc>
          <w:tcPr>
            <w:tcW w:w="9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D2793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имоги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AF5D13" w:rsidRDefault="00AF5D13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D13">
              <w:rPr>
                <w:rFonts w:ascii="Times New Roman" w:hAnsi="Times New Roman" w:cs="Times New Roman"/>
                <w:sz w:val="28"/>
                <w:szCs w:val="28"/>
              </w:rPr>
              <w:t xml:space="preserve">Вища освіта за освітнім ступенем </w:t>
            </w:r>
            <w:r w:rsidR="005A1E31">
              <w:rPr>
                <w:rFonts w:ascii="Times New Roman" w:hAnsi="Times New Roman" w:cs="Times New Roman"/>
                <w:sz w:val="28"/>
                <w:szCs w:val="28"/>
              </w:rPr>
              <w:t xml:space="preserve">не нижче </w:t>
            </w:r>
            <w:r w:rsidRPr="00AF5D13">
              <w:rPr>
                <w:rFonts w:ascii="Times New Roman" w:hAnsi="Times New Roman" w:cs="Times New Roman"/>
                <w:sz w:val="28"/>
                <w:szCs w:val="28"/>
              </w:rPr>
              <w:t>магістра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 роботи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AF5D13" w:rsidRDefault="00AF5D13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D1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314D12" w:rsidRPr="00314D12" w:rsidTr="00BB2A55">
        <w:trPr>
          <w:trHeight w:val="69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BB2A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Володіння </w:t>
            </w:r>
            <w:r w:rsidRPr="00BB2A55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314D12" w:rsidRPr="00314D12" w:rsidTr="00BB2A55">
        <w:trPr>
          <w:trHeight w:val="1085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</w:tbl>
    <w:p w:rsidR="00BA2CE0" w:rsidRDefault="00BA2CE0" w:rsidP="00BA2CE0">
      <w:pPr>
        <w:ind w:left="284"/>
        <w:rPr>
          <w:sz w:val="28"/>
          <w:szCs w:val="28"/>
        </w:rPr>
      </w:pPr>
    </w:p>
    <w:p w:rsidR="00BA2CE0" w:rsidRDefault="00BA2CE0" w:rsidP="00BA2CE0">
      <w:pPr>
        <w:ind w:left="284"/>
        <w:rPr>
          <w:sz w:val="28"/>
          <w:szCs w:val="28"/>
        </w:rPr>
      </w:pPr>
    </w:p>
    <w:p w:rsidR="00D27932" w:rsidRPr="00836672" w:rsidRDefault="00BA2CE0" w:rsidP="00AF5D13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BA2CE0">
        <w:rPr>
          <w:rFonts w:ascii="Times New Roman" w:hAnsi="Times New Roman" w:cs="Times New Roman"/>
          <w:sz w:val="28"/>
          <w:szCs w:val="28"/>
        </w:rPr>
        <w:t>Начальник Управління</w:t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  <w:t>Валентина КРИВОШЕЙ</w:t>
      </w:r>
    </w:p>
    <w:sectPr w:rsidR="00D27932" w:rsidRPr="00836672" w:rsidSect="00BB2A5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F01"/>
    <w:multiLevelType w:val="hybridMultilevel"/>
    <w:tmpl w:val="EB78E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34B8E"/>
    <w:rsid w:val="00055E4C"/>
    <w:rsid w:val="001B3E21"/>
    <w:rsid w:val="00204541"/>
    <w:rsid w:val="002A7B4E"/>
    <w:rsid w:val="002B430A"/>
    <w:rsid w:val="002C28E0"/>
    <w:rsid w:val="003115C5"/>
    <w:rsid w:val="00314D12"/>
    <w:rsid w:val="00324C3F"/>
    <w:rsid w:val="003B1CAC"/>
    <w:rsid w:val="003D2E8A"/>
    <w:rsid w:val="00415673"/>
    <w:rsid w:val="00483938"/>
    <w:rsid w:val="00515E09"/>
    <w:rsid w:val="00520771"/>
    <w:rsid w:val="00536D0A"/>
    <w:rsid w:val="005538E3"/>
    <w:rsid w:val="005756C0"/>
    <w:rsid w:val="005A1E31"/>
    <w:rsid w:val="00615D5B"/>
    <w:rsid w:val="00620F88"/>
    <w:rsid w:val="00634DC9"/>
    <w:rsid w:val="00713A64"/>
    <w:rsid w:val="00736347"/>
    <w:rsid w:val="007A46B0"/>
    <w:rsid w:val="007B0903"/>
    <w:rsid w:val="007B3F3E"/>
    <w:rsid w:val="00836672"/>
    <w:rsid w:val="008A2C5D"/>
    <w:rsid w:val="008B193C"/>
    <w:rsid w:val="00917F50"/>
    <w:rsid w:val="0099698F"/>
    <w:rsid w:val="00A03962"/>
    <w:rsid w:val="00A54F2E"/>
    <w:rsid w:val="00A74B3F"/>
    <w:rsid w:val="00AF5D13"/>
    <w:rsid w:val="00B036B4"/>
    <w:rsid w:val="00B31704"/>
    <w:rsid w:val="00B5151A"/>
    <w:rsid w:val="00BA2CE0"/>
    <w:rsid w:val="00BB2A55"/>
    <w:rsid w:val="00BD003E"/>
    <w:rsid w:val="00C160E7"/>
    <w:rsid w:val="00C321D0"/>
    <w:rsid w:val="00C32498"/>
    <w:rsid w:val="00C82667"/>
    <w:rsid w:val="00CA49AF"/>
    <w:rsid w:val="00CC32DA"/>
    <w:rsid w:val="00D27932"/>
    <w:rsid w:val="00DC0747"/>
    <w:rsid w:val="00DC7841"/>
    <w:rsid w:val="00DF6144"/>
    <w:rsid w:val="00E02642"/>
    <w:rsid w:val="00E23F37"/>
    <w:rsid w:val="00E61F5B"/>
    <w:rsid w:val="00F0594A"/>
    <w:rsid w:val="00F1437E"/>
    <w:rsid w:val="00F76A35"/>
    <w:rsid w:val="00F7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0454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1B3E2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6">
    <w:name w:val="Normal (Web)"/>
    <w:basedOn w:val="a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27932"/>
    <w:pPr>
      <w:ind w:left="720"/>
      <w:contextualSpacing/>
    </w:pPr>
  </w:style>
  <w:style w:type="table" w:styleId="a8">
    <w:name w:val="Table Grid"/>
    <w:basedOn w:val="a1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634D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34D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C207A-6079-41A4-AF5B-71DE5712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Пользователь</cp:lastModifiedBy>
  <cp:revision>4</cp:revision>
  <cp:lastPrinted>2020-07-14T11:39:00Z</cp:lastPrinted>
  <dcterms:created xsi:type="dcterms:W3CDTF">2020-07-14T08:07:00Z</dcterms:created>
  <dcterms:modified xsi:type="dcterms:W3CDTF">2020-07-14T11:39:00Z</dcterms:modified>
</cp:coreProperties>
</file>