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B1" w:rsidRPr="00157B05" w:rsidRDefault="00F00AB1" w:rsidP="00F00AB1">
      <w:pPr>
        <w:ind w:left="5103" w:firstLine="0"/>
        <w:rPr>
          <w:lang w:eastAsia="en-US"/>
        </w:rPr>
      </w:pPr>
      <w:r w:rsidRPr="00157B05">
        <w:rPr>
          <w:lang w:eastAsia="en-US"/>
        </w:rPr>
        <w:t>ЗАТВЕРДЖЕНО</w:t>
      </w:r>
    </w:p>
    <w:p w:rsidR="00F00AB1" w:rsidRPr="00157B05" w:rsidRDefault="00F00AB1" w:rsidP="00F00AB1">
      <w:pPr>
        <w:ind w:left="5103" w:firstLine="0"/>
        <w:rPr>
          <w:lang w:eastAsia="en-US"/>
        </w:rPr>
      </w:pPr>
      <w:r w:rsidRPr="00157B05">
        <w:rPr>
          <w:lang w:eastAsia="en-US"/>
        </w:rPr>
        <w:t>Наказ Деснянської районної в місті Києві державної адміністрації</w:t>
      </w:r>
    </w:p>
    <w:p w:rsidR="00F00AB1" w:rsidRPr="00D05565" w:rsidRDefault="00F00AB1" w:rsidP="00F00AB1">
      <w:pPr>
        <w:ind w:left="5103" w:firstLine="0"/>
        <w:rPr>
          <w:u w:val="single"/>
          <w:lang w:eastAsia="en-US"/>
        </w:rPr>
      </w:pPr>
      <w:r w:rsidRPr="00157B05">
        <w:rPr>
          <w:lang w:eastAsia="en-US"/>
        </w:rPr>
        <w:t xml:space="preserve">від </w:t>
      </w:r>
      <w:r w:rsidR="00D05565" w:rsidRPr="00D05565">
        <w:rPr>
          <w:u w:val="single"/>
          <w:lang w:eastAsia="en-US"/>
        </w:rPr>
        <w:t>03.12.2021</w:t>
      </w:r>
      <w:r w:rsidRPr="00157B05">
        <w:rPr>
          <w:lang w:eastAsia="en-US"/>
        </w:rPr>
        <w:t xml:space="preserve">року № </w:t>
      </w:r>
      <w:r w:rsidR="00D05565" w:rsidRPr="00D05565">
        <w:rPr>
          <w:u w:val="single"/>
          <w:lang w:eastAsia="en-US"/>
        </w:rPr>
        <w:t>541-к</w:t>
      </w:r>
    </w:p>
    <w:p w:rsidR="00F00AB1" w:rsidRPr="00D05565" w:rsidRDefault="00F00AB1" w:rsidP="00F00AB1">
      <w:pPr>
        <w:tabs>
          <w:tab w:val="left" w:pos="0"/>
          <w:tab w:val="left" w:pos="10206"/>
        </w:tabs>
        <w:ind w:firstLine="0"/>
        <w:rPr>
          <w:sz w:val="16"/>
          <w:szCs w:val="16"/>
          <w:u w:val="single"/>
        </w:rPr>
      </w:pPr>
    </w:p>
    <w:p w:rsidR="00F00AB1" w:rsidRPr="00157B05" w:rsidRDefault="00F00AB1" w:rsidP="00F00AB1">
      <w:pPr>
        <w:tabs>
          <w:tab w:val="left" w:pos="0"/>
          <w:tab w:val="left" w:pos="10206"/>
        </w:tabs>
        <w:ind w:firstLine="0"/>
        <w:jc w:val="center"/>
      </w:pPr>
      <w:r w:rsidRPr="00157B05">
        <w:t>УМОВИ</w:t>
      </w:r>
      <w:r w:rsidRPr="00157B05">
        <w:br/>
        <w:t>проведення конкурсу</w:t>
      </w:r>
    </w:p>
    <w:p w:rsidR="00F00AB1" w:rsidRPr="00157B05" w:rsidRDefault="00F00AB1" w:rsidP="00F00AB1">
      <w:pPr>
        <w:tabs>
          <w:tab w:val="left" w:pos="0"/>
          <w:tab w:val="left" w:pos="10206"/>
        </w:tabs>
        <w:jc w:val="center"/>
      </w:pPr>
      <w:r w:rsidRPr="00157B05">
        <w:t>на зайняття посади державної служби категорії «</w:t>
      </w:r>
      <w:r w:rsidR="004052A9" w:rsidRPr="00157B05">
        <w:t>В</w:t>
      </w:r>
      <w:r w:rsidRPr="00157B05">
        <w:t xml:space="preserve">» – </w:t>
      </w:r>
    </w:p>
    <w:p w:rsidR="00711B04" w:rsidRDefault="00711B04" w:rsidP="00F00AB1">
      <w:pPr>
        <w:tabs>
          <w:tab w:val="left" w:pos="0"/>
          <w:tab w:val="left" w:pos="10206"/>
        </w:tabs>
        <w:jc w:val="center"/>
      </w:pPr>
      <w:r>
        <w:t xml:space="preserve">державного реєстратора </w:t>
      </w:r>
      <w:r w:rsidRPr="00BA40A6">
        <w:t xml:space="preserve">відділу з питань державної реєстрації </w:t>
      </w:r>
      <w:r>
        <w:br/>
      </w:r>
      <w:r w:rsidRPr="00BA40A6">
        <w:t>юридичних о</w:t>
      </w:r>
      <w:r>
        <w:t>сіб, фізичних осіб-підприємців</w:t>
      </w:r>
      <w:r w:rsidRPr="00056C1B">
        <w:t xml:space="preserve"> </w:t>
      </w:r>
    </w:p>
    <w:p w:rsidR="00F00AB1" w:rsidRPr="00157B05" w:rsidRDefault="00F00AB1" w:rsidP="00F00AB1">
      <w:pPr>
        <w:tabs>
          <w:tab w:val="left" w:pos="0"/>
          <w:tab w:val="left" w:pos="10206"/>
        </w:tabs>
        <w:jc w:val="center"/>
      </w:pPr>
      <w:r w:rsidRPr="00157B05">
        <w:t>Деснянської районної в місті Києві державної адміністрації</w:t>
      </w:r>
    </w:p>
    <w:p w:rsidR="00F00AB1" w:rsidRPr="00157B05" w:rsidRDefault="00F00AB1" w:rsidP="00F00AB1">
      <w:pPr>
        <w:tabs>
          <w:tab w:val="left" w:pos="0"/>
          <w:tab w:val="left" w:pos="10206"/>
        </w:tabs>
        <w:jc w:val="center"/>
        <w:rPr>
          <w:sz w:val="16"/>
          <w:szCs w:val="16"/>
        </w:rPr>
      </w:pPr>
    </w:p>
    <w:tbl>
      <w:tblPr>
        <w:tblStyle w:val="a6"/>
        <w:tblW w:w="10207" w:type="dxa"/>
        <w:tblInd w:w="-318" w:type="dxa"/>
        <w:tblLayout w:type="fixed"/>
        <w:tblLook w:val="04A0"/>
      </w:tblPr>
      <w:tblGrid>
        <w:gridCol w:w="534"/>
        <w:gridCol w:w="2019"/>
        <w:gridCol w:w="7654"/>
      </w:tblGrid>
      <w:tr w:rsidR="00F00AB1" w:rsidRPr="00157B05" w:rsidTr="009A1FAB">
        <w:tc>
          <w:tcPr>
            <w:tcW w:w="10207" w:type="dxa"/>
            <w:gridSpan w:val="3"/>
          </w:tcPr>
          <w:p w:rsidR="00F00AB1" w:rsidRPr="00157B05" w:rsidRDefault="00F00AB1" w:rsidP="009A1FAB">
            <w:pPr>
              <w:tabs>
                <w:tab w:val="left" w:pos="0"/>
                <w:tab w:val="left" w:pos="10206"/>
              </w:tabs>
              <w:spacing w:before="120" w:after="120"/>
              <w:ind w:firstLine="0"/>
              <w:jc w:val="center"/>
            </w:pPr>
            <w:r w:rsidRPr="00157B05">
              <w:t>Загальні умови</w:t>
            </w:r>
          </w:p>
        </w:tc>
      </w:tr>
      <w:tr w:rsidR="00F00AB1" w:rsidRPr="00157B05" w:rsidTr="009A1FAB">
        <w:tc>
          <w:tcPr>
            <w:tcW w:w="2553" w:type="dxa"/>
            <w:gridSpan w:val="2"/>
          </w:tcPr>
          <w:p w:rsidR="00F00AB1" w:rsidRPr="00157B05" w:rsidRDefault="00F00AB1" w:rsidP="009A1FAB">
            <w:pPr>
              <w:tabs>
                <w:tab w:val="left" w:pos="0"/>
                <w:tab w:val="left" w:pos="10206"/>
              </w:tabs>
              <w:ind w:firstLine="0"/>
              <w:jc w:val="center"/>
            </w:pPr>
            <w:r w:rsidRPr="00157B05">
              <w:t>1</w:t>
            </w:r>
          </w:p>
        </w:tc>
        <w:tc>
          <w:tcPr>
            <w:tcW w:w="7654" w:type="dxa"/>
          </w:tcPr>
          <w:p w:rsidR="00F00AB1" w:rsidRPr="00157B05" w:rsidRDefault="00F00AB1" w:rsidP="009A1FAB">
            <w:pPr>
              <w:tabs>
                <w:tab w:val="left" w:pos="0"/>
                <w:tab w:val="left" w:pos="10206"/>
              </w:tabs>
              <w:ind w:firstLine="0"/>
              <w:jc w:val="center"/>
            </w:pPr>
            <w:r w:rsidRPr="00157B05">
              <w:t>2</w:t>
            </w:r>
          </w:p>
        </w:tc>
      </w:tr>
      <w:tr w:rsidR="00F00AB1" w:rsidRPr="00157B05" w:rsidTr="009A1FAB">
        <w:tc>
          <w:tcPr>
            <w:tcW w:w="2553" w:type="dxa"/>
            <w:gridSpan w:val="2"/>
          </w:tcPr>
          <w:p w:rsidR="00F00AB1" w:rsidRPr="00157B05" w:rsidRDefault="00F00AB1" w:rsidP="009A1FAB">
            <w:pPr>
              <w:tabs>
                <w:tab w:val="left" w:pos="0"/>
                <w:tab w:val="left" w:pos="10206"/>
              </w:tabs>
              <w:ind w:firstLine="0"/>
              <w:jc w:val="left"/>
            </w:pPr>
            <w:r w:rsidRPr="00157B05">
              <w:t>Посадові обов’язки</w:t>
            </w:r>
          </w:p>
        </w:tc>
        <w:tc>
          <w:tcPr>
            <w:tcW w:w="7654" w:type="dxa"/>
          </w:tcPr>
          <w:p w:rsidR="004D71C7" w:rsidRPr="004D71C7" w:rsidRDefault="004D71C7" w:rsidP="004D71C7">
            <w:pPr>
              <w:tabs>
                <w:tab w:val="left" w:pos="318"/>
              </w:tabs>
              <w:suppressAutoHyphens/>
              <w:ind w:left="34" w:firstLine="142"/>
            </w:pPr>
            <w:bookmarkStart w:id="0" w:name="_GoBack"/>
            <w:bookmarkEnd w:id="0"/>
            <w:r w:rsidRPr="004D71C7">
              <w:rPr>
                <w:rStyle w:val="20"/>
                <w:color w:val="000000"/>
                <w:sz w:val="28"/>
                <w:szCs w:val="28"/>
              </w:rPr>
              <w:t>1. Виконання Конституції та законів України, актів Президента України, Кабінету Міністрів України, наказів міністерств, інших центральних органів виконавчої влади та здійснення контролю за їх реалізацією.</w:t>
            </w:r>
          </w:p>
          <w:p w:rsidR="004D71C7" w:rsidRPr="004D71C7" w:rsidRDefault="004D71C7" w:rsidP="004D71C7">
            <w:pPr>
              <w:pStyle w:val="rvps2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4" w:firstLine="142"/>
              <w:jc w:val="both"/>
              <w:rPr>
                <w:rStyle w:val="20"/>
                <w:sz w:val="28"/>
                <w:szCs w:val="28"/>
              </w:rPr>
            </w:pPr>
            <w:r w:rsidRPr="004D71C7">
              <w:rPr>
                <w:sz w:val="28"/>
                <w:szCs w:val="28"/>
              </w:rPr>
              <w:t>2. Забезпечення реалізації політики в сфері державної реєстрації юридичних осіб та фізичних осіб – підприємців (виконання непрямих функціональних обов’язків державного реєстратора, дотримання загальних засад та основних принципів</w:t>
            </w:r>
            <w:r w:rsidRPr="004D71C7">
              <w:rPr>
                <w:color w:val="000000"/>
                <w:sz w:val="28"/>
                <w:szCs w:val="28"/>
                <w:shd w:val="clear" w:color="auto" w:fill="FFFFFF"/>
              </w:rPr>
              <w:t xml:space="preserve"> державної реєстрації</w:t>
            </w:r>
            <w:r w:rsidRPr="004D71C7">
              <w:rPr>
                <w:sz w:val="28"/>
                <w:szCs w:val="28"/>
              </w:rPr>
              <w:t>, встановлених Законом України «Про державну реєстрацію юридичних осіб, фізичних осіб-підприємців та громадських формувань»).</w:t>
            </w:r>
          </w:p>
          <w:p w:rsidR="004D71C7" w:rsidRPr="004D71C7" w:rsidRDefault="004D71C7" w:rsidP="004D71C7">
            <w:pPr>
              <w:tabs>
                <w:tab w:val="left" w:pos="318"/>
              </w:tabs>
              <w:ind w:left="34" w:firstLine="142"/>
              <w:rPr>
                <w:color w:val="000000"/>
              </w:rPr>
            </w:pPr>
            <w:r w:rsidRPr="004D71C7">
              <w:rPr>
                <w:color w:val="000000"/>
              </w:rPr>
              <w:t xml:space="preserve">3. Здійснення збору, обробки, аналізу та використання інформації </w:t>
            </w:r>
            <w:r w:rsidRPr="004D71C7">
              <w:t>в сфері державної реєстрації юридичних осіб та фізичних осіб – підприємців</w:t>
            </w:r>
            <w:r w:rsidRPr="004D71C7">
              <w:rPr>
                <w:color w:val="000000"/>
              </w:rPr>
              <w:t>:</w:t>
            </w:r>
          </w:p>
          <w:p w:rsidR="004D71C7" w:rsidRPr="004D71C7" w:rsidRDefault="004D71C7" w:rsidP="004D71C7">
            <w:pPr>
              <w:tabs>
                <w:tab w:val="left" w:pos="318"/>
              </w:tabs>
              <w:ind w:left="34" w:firstLine="142"/>
            </w:pPr>
            <w:r w:rsidRPr="004D71C7">
              <w:t>- прийом документів для проведення державної реєстрації юридичних осіб та фізичних осіб – підприємців, державної реєстрації змін до відомостей про юридичну особу, що містяться в Єдиному державному реєстрі юридичних осіб, фізичних осіб-підприємців та громадських формувань (далі – Єдиний державний реєстр), у тому числі змін до установчих документів юридичних осіб та державної реєстрації змін до відомостей про фізичну особу-підприємця, що містяться в Єдиному державному реєстрі, державної реєстрації припинення юридичних осіб та державної реєстрації припинення підприємницької діяльності фізичними особами – підприємцями, внесення записів до Єдиного державного реєстру, стосовно створення/закриття юридичною особою відокремлених структурних підрозділів;</w:t>
            </w:r>
          </w:p>
          <w:p w:rsidR="004D71C7" w:rsidRPr="004D71C7" w:rsidRDefault="004D71C7" w:rsidP="004D71C7">
            <w:pPr>
              <w:ind w:firstLine="0"/>
            </w:pPr>
            <w:r w:rsidRPr="004D71C7">
              <w:t>- підготовка та надання відповідної аналітичної</w:t>
            </w:r>
            <w:r>
              <w:t xml:space="preserve"> </w:t>
            </w:r>
            <w:r w:rsidRPr="004D71C7">
              <w:t>інформації (у разі потреби).</w:t>
            </w:r>
          </w:p>
          <w:p w:rsidR="00F00AB1" w:rsidRPr="004D71C7" w:rsidRDefault="00F00AB1" w:rsidP="004D71C7">
            <w:pPr>
              <w:widowControl w:val="0"/>
              <w:tabs>
                <w:tab w:val="left" w:pos="594"/>
              </w:tabs>
              <w:spacing w:line="307" w:lineRule="exact"/>
              <w:ind w:firstLine="175"/>
            </w:pPr>
          </w:p>
        </w:tc>
      </w:tr>
      <w:tr w:rsidR="00F00AB1" w:rsidRPr="00157B05" w:rsidTr="009A1FAB">
        <w:tc>
          <w:tcPr>
            <w:tcW w:w="2553" w:type="dxa"/>
            <w:gridSpan w:val="2"/>
          </w:tcPr>
          <w:p w:rsidR="00F00AB1" w:rsidRPr="00157B05" w:rsidRDefault="00F00AB1" w:rsidP="009A1FAB">
            <w:pPr>
              <w:tabs>
                <w:tab w:val="left" w:pos="0"/>
                <w:tab w:val="left" w:pos="10206"/>
              </w:tabs>
              <w:ind w:firstLine="0"/>
              <w:jc w:val="center"/>
            </w:pPr>
            <w:r w:rsidRPr="00157B05">
              <w:lastRenderedPageBreak/>
              <w:t>1</w:t>
            </w:r>
          </w:p>
        </w:tc>
        <w:tc>
          <w:tcPr>
            <w:tcW w:w="7654" w:type="dxa"/>
          </w:tcPr>
          <w:p w:rsidR="00F00AB1" w:rsidRPr="004D71C7" w:rsidRDefault="00F00AB1" w:rsidP="009A1FAB">
            <w:pPr>
              <w:ind w:firstLine="0"/>
              <w:jc w:val="center"/>
            </w:pPr>
            <w:r w:rsidRPr="004D71C7">
              <w:t>2</w:t>
            </w:r>
          </w:p>
        </w:tc>
      </w:tr>
      <w:tr w:rsidR="00F00AB1" w:rsidRPr="00157B05" w:rsidTr="009A1FAB">
        <w:tc>
          <w:tcPr>
            <w:tcW w:w="2553" w:type="dxa"/>
            <w:gridSpan w:val="2"/>
          </w:tcPr>
          <w:p w:rsidR="00F00AB1" w:rsidRPr="00157B05" w:rsidRDefault="00F00AB1" w:rsidP="009A1FAB">
            <w:pPr>
              <w:tabs>
                <w:tab w:val="left" w:pos="0"/>
                <w:tab w:val="left" w:pos="10206"/>
              </w:tabs>
              <w:ind w:firstLine="0"/>
              <w:jc w:val="left"/>
            </w:pPr>
          </w:p>
        </w:tc>
        <w:tc>
          <w:tcPr>
            <w:tcW w:w="7654" w:type="dxa"/>
          </w:tcPr>
          <w:p w:rsidR="004D71C7" w:rsidRPr="004D71C7" w:rsidRDefault="004D71C7" w:rsidP="004D71C7">
            <w:pPr>
              <w:pStyle w:val="rvps2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4" w:firstLine="142"/>
              <w:jc w:val="both"/>
              <w:rPr>
                <w:color w:val="000000"/>
                <w:sz w:val="28"/>
                <w:szCs w:val="28"/>
              </w:rPr>
            </w:pPr>
            <w:r w:rsidRPr="004D71C7">
              <w:rPr>
                <w:sz w:val="28"/>
                <w:szCs w:val="28"/>
              </w:rPr>
              <w:t>4. Забезпечення у межах своїх повноважень захисту прав і законних інтересів фізичних та юридичних осіб;</w:t>
            </w:r>
          </w:p>
          <w:p w:rsidR="004D71C7" w:rsidRPr="004D71C7" w:rsidRDefault="004D71C7" w:rsidP="004D71C7">
            <w:pPr>
              <w:tabs>
                <w:tab w:val="left" w:pos="318"/>
              </w:tabs>
              <w:ind w:left="34" w:firstLine="142"/>
              <w:rPr>
                <w:color w:val="000000"/>
              </w:rPr>
            </w:pPr>
            <w:bookmarkStart w:id="1" w:name="n107"/>
            <w:bookmarkEnd w:id="1"/>
            <w:r w:rsidRPr="004D71C7">
              <w:rPr>
                <w:color w:val="000000"/>
              </w:rPr>
              <w:t>5. Застосування контрольно-інспекційних та методичних форм роботи (</w:t>
            </w:r>
            <w:r w:rsidRPr="004D71C7">
              <w:t>перевірка документів на наявність підстав для зупинення розгляду документів, на наявність підстав для відмови у державній реєстрації; надання консультацій громадянам, представникам юридичних осіб та фізичних осіб-підприємців з питань державної реєстрації юридичних осіб, фізичних осіб - підприємців</w:t>
            </w:r>
            <w:r w:rsidRPr="004D71C7">
              <w:rPr>
                <w:color w:val="000000"/>
              </w:rPr>
              <w:t>).</w:t>
            </w:r>
          </w:p>
          <w:p w:rsidR="004D71C7" w:rsidRPr="004D71C7" w:rsidRDefault="004D71C7" w:rsidP="004D71C7">
            <w:pPr>
              <w:tabs>
                <w:tab w:val="left" w:pos="318"/>
              </w:tabs>
              <w:ind w:left="34" w:firstLine="142"/>
            </w:pPr>
            <w:r w:rsidRPr="004D71C7">
              <w:t>6. У разі відсутності підстав для зупинення розгляду документів та відмови у державній реєстрації проведення реєстраційних дій (у тому числі з урахуванням принципу мовчазної згоди) шляхом внесення запису до Єдиного державного реєстру (веде Єдиний державний реєстр, формує та видача виписки.</w:t>
            </w:r>
          </w:p>
          <w:p w:rsidR="004D71C7" w:rsidRPr="004D71C7" w:rsidRDefault="004D71C7" w:rsidP="004D71C7">
            <w:pPr>
              <w:tabs>
                <w:tab w:val="left" w:pos="318"/>
              </w:tabs>
              <w:ind w:left="34" w:firstLine="142"/>
            </w:pPr>
            <w:r w:rsidRPr="004D71C7">
              <w:t>7. Здійснення моніторингу реєстраційних дій, ведення реєстраційних справ).</w:t>
            </w:r>
          </w:p>
          <w:p w:rsidR="004D71C7" w:rsidRPr="004D71C7" w:rsidRDefault="004D71C7" w:rsidP="004D71C7">
            <w:pPr>
              <w:tabs>
                <w:tab w:val="left" w:pos="318"/>
              </w:tabs>
              <w:ind w:left="34" w:firstLine="142"/>
            </w:pPr>
            <w:r w:rsidRPr="004D71C7">
              <w:t>8. Розгляд документів, що надійшли у електронному вигляді, а за відсутності підстав для зупинення та відмови у державній реєстрації – проведення реєстраційних дій у строк, визначений чинним законодавством України.</w:t>
            </w:r>
          </w:p>
          <w:p w:rsidR="004D71C7" w:rsidRPr="004D71C7" w:rsidRDefault="004D71C7" w:rsidP="005B57BC">
            <w:pPr>
              <w:ind w:firstLine="130"/>
            </w:pPr>
            <w:r w:rsidRPr="004D71C7">
              <w:t>9. Виконання інших доручень начальника відділу з питань державної реєстрації юридичних осіб,</w:t>
            </w:r>
            <w:r w:rsidR="005B57BC">
              <w:t xml:space="preserve"> </w:t>
            </w:r>
            <w:r w:rsidRPr="004D71C7">
              <w:t>фізичних осіб-підприємців</w:t>
            </w:r>
            <w:r w:rsidR="005B57BC">
              <w:t xml:space="preserve"> (далі – Відділ)</w:t>
            </w:r>
            <w:r w:rsidRPr="004D71C7">
              <w:t>.</w:t>
            </w:r>
          </w:p>
          <w:p w:rsidR="004D71C7" w:rsidRPr="004D71C7" w:rsidRDefault="004D71C7" w:rsidP="003C36F0">
            <w:pPr>
              <w:tabs>
                <w:tab w:val="left" w:pos="318"/>
              </w:tabs>
              <w:ind w:left="34" w:firstLine="0"/>
            </w:pPr>
            <w:r w:rsidRPr="004D71C7">
              <w:t>10. </w:t>
            </w:r>
            <w:r w:rsidR="003C36F0">
              <w:t>Представництво</w:t>
            </w:r>
            <w:r w:rsidRPr="004D71C7">
              <w:t xml:space="preserve"> інтерес</w:t>
            </w:r>
            <w:r w:rsidR="003C36F0">
              <w:t>ів Відділу в судах</w:t>
            </w:r>
            <w:r w:rsidRPr="004D71C7">
              <w:t xml:space="preserve"> з питань, що віднесені до компетенції Відділу.</w:t>
            </w:r>
          </w:p>
          <w:p w:rsidR="004D71C7" w:rsidRPr="004D71C7" w:rsidRDefault="003C36F0" w:rsidP="004D71C7">
            <w:pPr>
              <w:ind w:firstLine="0"/>
            </w:pPr>
            <w:r>
              <w:t xml:space="preserve"> </w:t>
            </w:r>
            <w:r w:rsidR="004D71C7" w:rsidRPr="004D71C7">
              <w:t>11. Виконання обов’язків іншого державного реєстратора Відділу на період відсутності останнього у зв’язку з відпусткою, хворобою, службовим відрядженням тощо.</w:t>
            </w:r>
          </w:p>
        </w:tc>
      </w:tr>
      <w:tr w:rsidR="00F00AB1" w:rsidRPr="00157B05" w:rsidTr="009A1FAB">
        <w:tc>
          <w:tcPr>
            <w:tcW w:w="2553" w:type="dxa"/>
            <w:gridSpan w:val="2"/>
          </w:tcPr>
          <w:p w:rsidR="00F00AB1" w:rsidRPr="00157B05" w:rsidRDefault="00F00AB1" w:rsidP="009A1FAB">
            <w:pPr>
              <w:tabs>
                <w:tab w:val="left" w:pos="0"/>
                <w:tab w:val="left" w:pos="10206"/>
              </w:tabs>
              <w:ind w:firstLine="0"/>
              <w:jc w:val="left"/>
            </w:pPr>
            <w:r w:rsidRPr="00157B05">
              <w:t>Умови оплати праці</w:t>
            </w:r>
          </w:p>
        </w:tc>
        <w:tc>
          <w:tcPr>
            <w:tcW w:w="7654" w:type="dxa"/>
          </w:tcPr>
          <w:p w:rsidR="00F00AB1" w:rsidRPr="00157B05" w:rsidRDefault="00F00AB1" w:rsidP="009A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</w:pPr>
            <w:r w:rsidRPr="00157B05">
              <w:t>Посадовий оклад –</w:t>
            </w:r>
            <w:r w:rsidR="007E36FF" w:rsidRPr="00157B05">
              <w:t>5300</w:t>
            </w:r>
            <w:r w:rsidRPr="00157B05">
              <w:t xml:space="preserve"> грн.;</w:t>
            </w:r>
          </w:p>
          <w:p w:rsidR="00F00AB1" w:rsidRPr="00157B05" w:rsidRDefault="00F00AB1" w:rsidP="009A1FAB">
            <w:pPr>
              <w:tabs>
                <w:tab w:val="left" w:pos="612"/>
              </w:tabs>
              <w:spacing w:after="20"/>
              <w:ind w:right="102" w:firstLine="0"/>
            </w:pPr>
            <w:r w:rsidRPr="00157B05">
              <w:t>надбавки, доплати, премії та компенсації відповідно до статті 52 Закону України «Про державну службу»;</w:t>
            </w:r>
          </w:p>
          <w:p w:rsidR="00F00AB1" w:rsidRPr="00157B05" w:rsidRDefault="00F00AB1" w:rsidP="009A1FAB">
            <w:pPr>
              <w:tabs>
                <w:tab w:val="left" w:pos="0"/>
                <w:tab w:val="left" w:pos="10206"/>
              </w:tabs>
              <w:ind w:firstLine="0"/>
            </w:pPr>
            <w:r w:rsidRPr="00157B05"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F00AB1" w:rsidRPr="00157B05" w:rsidTr="009A1FAB">
        <w:tc>
          <w:tcPr>
            <w:tcW w:w="2553" w:type="dxa"/>
            <w:gridSpan w:val="2"/>
          </w:tcPr>
          <w:p w:rsidR="00F00AB1" w:rsidRPr="00157B05" w:rsidRDefault="00F00AB1" w:rsidP="009A1FAB">
            <w:pPr>
              <w:tabs>
                <w:tab w:val="left" w:pos="0"/>
                <w:tab w:val="left" w:pos="10206"/>
              </w:tabs>
              <w:ind w:firstLine="0"/>
              <w:jc w:val="left"/>
            </w:pPr>
            <w:r w:rsidRPr="00157B05">
              <w:t>Інформація про строковість чи безстроковість призначення на посаду</w:t>
            </w:r>
          </w:p>
        </w:tc>
        <w:tc>
          <w:tcPr>
            <w:tcW w:w="7654" w:type="dxa"/>
          </w:tcPr>
          <w:p w:rsidR="00F00AB1" w:rsidRPr="00157B05" w:rsidRDefault="00F00AB1" w:rsidP="009A1FAB">
            <w:pPr>
              <w:tabs>
                <w:tab w:val="left" w:pos="0"/>
                <w:tab w:val="left" w:pos="612"/>
              </w:tabs>
              <w:spacing w:after="20"/>
              <w:ind w:right="102" w:firstLine="0"/>
            </w:pPr>
            <w:r w:rsidRPr="00157B05">
              <w:t>Безстроково</w:t>
            </w:r>
          </w:p>
          <w:p w:rsidR="00F00AB1" w:rsidRPr="00157B05" w:rsidRDefault="00F00AB1" w:rsidP="009A1FAB">
            <w:pPr>
              <w:tabs>
                <w:tab w:val="left" w:pos="0"/>
                <w:tab w:val="left" w:pos="10206"/>
              </w:tabs>
              <w:ind w:firstLine="0"/>
            </w:pPr>
            <w:r w:rsidRPr="00157B05">
              <w:t>Для осіб, які досягли 65-річного віку, призначення здійснюється строком на один рік з правом повторного призначення без обов’язкового проведення конкурсу щорічно</w:t>
            </w:r>
            <w:r w:rsidR="009D6D61">
              <w:br/>
            </w:r>
            <w:r w:rsidR="009D6D61">
              <w:br/>
            </w:r>
            <w:r w:rsidR="009D6D61">
              <w:br/>
            </w:r>
          </w:p>
        </w:tc>
      </w:tr>
      <w:tr w:rsidR="009D6D61" w:rsidRPr="00157B05" w:rsidTr="009A1FAB">
        <w:tc>
          <w:tcPr>
            <w:tcW w:w="2553" w:type="dxa"/>
            <w:gridSpan w:val="2"/>
          </w:tcPr>
          <w:p w:rsidR="009D6D61" w:rsidRPr="00157B05" w:rsidRDefault="009D6D61" w:rsidP="009D6D61">
            <w:pPr>
              <w:tabs>
                <w:tab w:val="left" w:pos="0"/>
                <w:tab w:val="left" w:pos="10206"/>
              </w:tabs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7654" w:type="dxa"/>
          </w:tcPr>
          <w:p w:rsidR="009D6D61" w:rsidRPr="00157B05" w:rsidRDefault="009D6D61" w:rsidP="009D6D61">
            <w:pPr>
              <w:tabs>
                <w:tab w:val="left" w:pos="0"/>
                <w:tab w:val="left" w:pos="612"/>
              </w:tabs>
              <w:spacing w:after="20"/>
              <w:ind w:right="102" w:firstLine="0"/>
              <w:jc w:val="center"/>
            </w:pPr>
            <w:r>
              <w:t>2</w:t>
            </w:r>
          </w:p>
        </w:tc>
      </w:tr>
      <w:tr w:rsidR="007A6F46" w:rsidRPr="00157B05" w:rsidTr="00922944">
        <w:trPr>
          <w:trHeight w:val="11167"/>
        </w:trPr>
        <w:tc>
          <w:tcPr>
            <w:tcW w:w="2553" w:type="dxa"/>
            <w:gridSpan w:val="2"/>
          </w:tcPr>
          <w:p w:rsidR="007A6F46" w:rsidRPr="00157B05" w:rsidRDefault="007A6F46" w:rsidP="009A1FAB">
            <w:pPr>
              <w:tabs>
                <w:tab w:val="left" w:pos="0"/>
                <w:tab w:val="left" w:pos="10206"/>
              </w:tabs>
              <w:ind w:firstLine="0"/>
              <w:jc w:val="left"/>
            </w:pPr>
            <w:r w:rsidRPr="00157B05">
              <w:t>Перелік інформації, необхідної для участі в конкурсі, та строк її подання</w:t>
            </w:r>
          </w:p>
        </w:tc>
        <w:tc>
          <w:tcPr>
            <w:tcW w:w="7654" w:type="dxa"/>
          </w:tcPr>
          <w:p w:rsidR="007A6F46" w:rsidRPr="00157B05" w:rsidRDefault="007A6F46" w:rsidP="009A1F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57B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7A6F46" w:rsidRPr="00157B05" w:rsidRDefault="007A6F46" w:rsidP="009A1FAB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157B05">
              <w:t>1) 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- Порядок);</w:t>
            </w:r>
          </w:p>
          <w:p w:rsidR="007A6F46" w:rsidRPr="00157B05" w:rsidRDefault="007A6F46" w:rsidP="009A1FAB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157B05">
              <w:t>2) резюме за формою згідно з додатком 2</w:t>
            </w:r>
            <w:r w:rsidRPr="00157B05">
              <w:rPr>
                <w:vertAlign w:val="superscript"/>
              </w:rPr>
              <w:t>1</w:t>
            </w:r>
            <w:r w:rsidRPr="00157B05">
              <w:t xml:space="preserve"> до Порядку, в якому обов’язково зазначається така інформація:</w:t>
            </w:r>
          </w:p>
          <w:p w:rsidR="007A6F46" w:rsidRPr="00157B05" w:rsidRDefault="007A6F46" w:rsidP="009A1FAB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157B05">
              <w:t>прізвище, ім’я, по батькові кандидата;</w:t>
            </w:r>
          </w:p>
          <w:p w:rsidR="007A6F46" w:rsidRPr="00157B05" w:rsidRDefault="007A6F46" w:rsidP="007E36FF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157B05">
              <w:t>реквізити документа, що посвідчує особу та підтверджує громадянство України;</w:t>
            </w:r>
          </w:p>
          <w:p w:rsidR="007A6F46" w:rsidRPr="00157B05" w:rsidRDefault="007A6F46" w:rsidP="007E36FF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157B05">
              <w:t>підтвердження наявності відповідного ступеня вищої освіти;</w:t>
            </w:r>
          </w:p>
          <w:p w:rsidR="007A6F46" w:rsidRPr="00157B05" w:rsidRDefault="007A6F46" w:rsidP="007E36FF">
            <w:pP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157B05"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7A6F46" w:rsidRPr="00157B05" w:rsidRDefault="007A6F46" w:rsidP="007E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157B05">
              <w:t xml:space="preserve"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7A6F46" w:rsidRPr="00157B05" w:rsidRDefault="007A6F46" w:rsidP="007E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157B05">
              <w:t>Подача додатків до заяви не є обов’язковою.</w:t>
            </w:r>
          </w:p>
          <w:p w:rsidR="007A6F46" w:rsidRPr="00157B05" w:rsidRDefault="007A6F46" w:rsidP="009A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  <w:r w:rsidRPr="00157B05">
              <w:t>3</w:t>
            </w:r>
            <w:r w:rsidRPr="00157B05">
              <w:rPr>
                <w:rStyle w:val="rvts37"/>
                <w:b/>
                <w:bCs/>
                <w:vertAlign w:val="superscript"/>
              </w:rPr>
              <w:t>-1</w:t>
            </w:r>
            <w:r w:rsidRPr="00157B05"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7A6F46" w:rsidRPr="00157B05" w:rsidRDefault="007A6F46" w:rsidP="009A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175"/>
            </w:pPr>
          </w:p>
          <w:p w:rsidR="007A6F46" w:rsidRPr="00157B05" w:rsidRDefault="007A6F46" w:rsidP="009A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0"/>
              <w:jc w:val="left"/>
            </w:pPr>
            <w:r w:rsidRPr="00157B05">
              <w:t xml:space="preserve">Інформація приймається до 17:00 год. 00 хв. </w:t>
            </w:r>
          </w:p>
          <w:p w:rsidR="007A6F46" w:rsidRPr="00157B05" w:rsidRDefault="007A6F46" w:rsidP="009A1FAB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Pr="00157B05">
              <w:rPr>
                <w:rFonts w:ascii="Times New Roman" w:hAnsi="Times New Roman" w:cs="Times New Roman"/>
                <w:sz w:val="28"/>
                <w:szCs w:val="28"/>
              </w:rPr>
              <w:t>.2021 року</w:t>
            </w:r>
          </w:p>
        </w:tc>
      </w:tr>
      <w:tr w:rsidR="00F00AB1" w:rsidRPr="00157B05" w:rsidTr="009A1FAB">
        <w:tc>
          <w:tcPr>
            <w:tcW w:w="2553" w:type="dxa"/>
            <w:gridSpan w:val="2"/>
          </w:tcPr>
          <w:p w:rsidR="00F00AB1" w:rsidRPr="00157B05" w:rsidRDefault="00F00AB1" w:rsidP="009A1FAB">
            <w:pPr>
              <w:tabs>
                <w:tab w:val="left" w:pos="0"/>
                <w:tab w:val="left" w:pos="10206"/>
              </w:tabs>
              <w:ind w:firstLine="0"/>
              <w:jc w:val="left"/>
            </w:pPr>
            <w:r w:rsidRPr="00157B05">
              <w:t>Додаткові (необов’язкові) документи</w:t>
            </w:r>
          </w:p>
        </w:tc>
        <w:tc>
          <w:tcPr>
            <w:tcW w:w="7654" w:type="dxa"/>
          </w:tcPr>
          <w:p w:rsidR="00F00AB1" w:rsidRPr="00157B05" w:rsidRDefault="00F00AB1" w:rsidP="009A1FAB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7B05">
              <w:rPr>
                <w:rFonts w:ascii="Times New Roman" w:hAnsi="Times New Roman" w:cs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00AB1" w:rsidRPr="00157B05" w:rsidTr="009A1FAB">
        <w:tc>
          <w:tcPr>
            <w:tcW w:w="2553" w:type="dxa"/>
            <w:gridSpan w:val="2"/>
          </w:tcPr>
          <w:p w:rsidR="00F00AB1" w:rsidRPr="00157B05" w:rsidRDefault="00F00AB1" w:rsidP="007A6F46">
            <w:pPr>
              <w:ind w:firstLine="0"/>
              <w:jc w:val="left"/>
            </w:pPr>
            <w:r w:rsidRPr="00157B05">
              <w:t>Дата і час початку проведення тестування кандидатів.</w:t>
            </w:r>
          </w:p>
          <w:p w:rsidR="007A6F46" w:rsidRDefault="007A6F46" w:rsidP="007A6F46">
            <w:pPr>
              <w:ind w:firstLine="0"/>
              <w:jc w:val="center"/>
            </w:pPr>
          </w:p>
          <w:p w:rsidR="00F00AB1" w:rsidRPr="00157B05" w:rsidRDefault="007A6F46" w:rsidP="007A6F46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7654" w:type="dxa"/>
          </w:tcPr>
          <w:p w:rsidR="00F00AB1" w:rsidRPr="00157B05" w:rsidRDefault="00545A5C" w:rsidP="007A6F46">
            <w:pPr>
              <w:spacing w:after="20"/>
              <w:ind w:right="125" w:firstLine="0"/>
            </w:pPr>
            <w:r>
              <w:lastRenderedPageBreak/>
              <w:t>15.12</w:t>
            </w:r>
            <w:r w:rsidR="00F00AB1" w:rsidRPr="00157B05">
              <w:t>.2021 року 09 год. 30 хв.</w:t>
            </w:r>
          </w:p>
          <w:p w:rsidR="00F00AB1" w:rsidRPr="00157B05" w:rsidRDefault="00F00AB1" w:rsidP="007A6F46">
            <w:pPr>
              <w:spacing w:after="20"/>
              <w:ind w:right="125" w:firstLine="0"/>
              <w:jc w:val="center"/>
            </w:pPr>
          </w:p>
          <w:p w:rsidR="007A6F46" w:rsidRDefault="007A6F46" w:rsidP="007A6F46">
            <w:pPr>
              <w:spacing w:after="20"/>
              <w:ind w:right="125" w:firstLine="0"/>
              <w:jc w:val="center"/>
            </w:pPr>
          </w:p>
          <w:p w:rsidR="007A6F46" w:rsidRDefault="007A6F46" w:rsidP="007A6F46">
            <w:pPr>
              <w:spacing w:after="20"/>
              <w:ind w:right="125" w:firstLine="0"/>
              <w:jc w:val="center"/>
            </w:pPr>
          </w:p>
          <w:p w:rsidR="007A6F46" w:rsidRDefault="007A6F46" w:rsidP="007A6F46">
            <w:pPr>
              <w:spacing w:after="20"/>
              <w:ind w:right="125" w:firstLine="0"/>
              <w:jc w:val="center"/>
            </w:pPr>
          </w:p>
          <w:p w:rsidR="00F00AB1" w:rsidRPr="00157B05" w:rsidRDefault="007A6F46" w:rsidP="007A6F46">
            <w:pPr>
              <w:ind w:right="13" w:firstLine="0"/>
              <w:jc w:val="center"/>
            </w:pPr>
            <w:r>
              <w:lastRenderedPageBreak/>
              <w:t>2</w:t>
            </w:r>
          </w:p>
        </w:tc>
      </w:tr>
      <w:tr w:rsidR="007A6F46" w:rsidRPr="00157B05" w:rsidTr="009A1FAB">
        <w:tc>
          <w:tcPr>
            <w:tcW w:w="2553" w:type="dxa"/>
            <w:gridSpan w:val="2"/>
          </w:tcPr>
          <w:p w:rsidR="007A6F46" w:rsidRPr="00157B05" w:rsidRDefault="007A6F46" w:rsidP="007A6F46">
            <w:pPr>
              <w:ind w:firstLine="0"/>
              <w:jc w:val="left"/>
            </w:pPr>
            <w:r w:rsidRPr="00157B05">
              <w:lastRenderedPageBreak/>
              <w:t xml:space="preserve">Місце або спосіб проведення тестування. </w:t>
            </w:r>
          </w:p>
          <w:p w:rsidR="007A6F46" w:rsidRPr="00157B05" w:rsidRDefault="007A6F46" w:rsidP="007A6F46">
            <w:pPr>
              <w:ind w:firstLine="0"/>
              <w:jc w:val="left"/>
            </w:pPr>
            <w:r w:rsidRPr="00157B05"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7654" w:type="dxa"/>
          </w:tcPr>
          <w:p w:rsidR="007A6F46" w:rsidRPr="00157B05" w:rsidRDefault="007A6F46" w:rsidP="007A6F46">
            <w:pPr>
              <w:spacing w:after="20"/>
              <w:ind w:right="125" w:firstLine="0"/>
            </w:pPr>
            <w:r w:rsidRPr="00157B05">
              <w:t>м. Київ, просп. Володимира Маяковського, 29 (проведення тестування за фізичної присутності кандидатів)</w:t>
            </w:r>
          </w:p>
          <w:p w:rsidR="007A6F46" w:rsidRPr="00157B05" w:rsidRDefault="007A6F46" w:rsidP="007A6F46">
            <w:pPr>
              <w:spacing w:after="20"/>
              <w:ind w:right="125" w:firstLine="0"/>
            </w:pPr>
          </w:p>
          <w:p w:rsidR="007A6F46" w:rsidRDefault="007A6F46" w:rsidP="007A6F46">
            <w:pPr>
              <w:spacing w:after="20"/>
              <w:ind w:right="125" w:firstLine="0"/>
            </w:pPr>
            <w:r w:rsidRPr="00157B05">
              <w:t>м. Київ, просп. Володимира Маяковського, 29 (проведення співбесіди за фізичної присутності кандидатів)</w:t>
            </w:r>
          </w:p>
        </w:tc>
      </w:tr>
      <w:tr w:rsidR="007A6F46" w:rsidRPr="00157B05" w:rsidTr="00345918">
        <w:trPr>
          <w:trHeight w:val="4196"/>
        </w:trPr>
        <w:tc>
          <w:tcPr>
            <w:tcW w:w="2553" w:type="dxa"/>
            <w:gridSpan w:val="2"/>
          </w:tcPr>
          <w:p w:rsidR="007A6F46" w:rsidRPr="00157B05" w:rsidRDefault="007A6F46" w:rsidP="009A1FAB">
            <w:pPr>
              <w:ind w:left="37" w:firstLine="0"/>
              <w:rPr>
                <w:shd w:val="clear" w:color="auto" w:fill="FFFFFF"/>
              </w:rPr>
            </w:pPr>
            <w:r w:rsidRPr="00157B05">
              <w:rPr>
                <w:shd w:val="clear" w:color="auto" w:fill="FFFFFF"/>
              </w:rPr>
              <w:t xml:space="preserve">Місце або спосіб проведення співбесіди з </w:t>
            </w:r>
          </w:p>
          <w:p w:rsidR="007A6F46" w:rsidRPr="00157B05" w:rsidRDefault="007A6F46" w:rsidP="007E36FF">
            <w:pPr>
              <w:ind w:firstLine="0"/>
              <w:jc w:val="left"/>
            </w:pPr>
            <w:r w:rsidRPr="00157B05">
              <w:rPr>
                <w:shd w:val="clear" w:color="auto" w:fill="FFFFFF"/>
              </w:rPr>
              <w:t xml:space="preserve">метою визначення </w:t>
            </w:r>
          </w:p>
          <w:p w:rsidR="007A6F46" w:rsidRPr="00157B05" w:rsidRDefault="007A6F46" w:rsidP="007A6F46">
            <w:pPr>
              <w:ind w:left="37" w:firstLine="0"/>
            </w:pPr>
            <w:r w:rsidRPr="00157B05">
              <w:rPr>
                <w:shd w:val="clear" w:color="auto" w:fill="FFFFFF"/>
              </w:rPr>
              <w:t xml:space="preserve">керівником державної служби переможця конкурсу </w:t>
            </w:r>
            <w:r w:rsidRPr="00157B05">
              <w:t>(із зазначенням електронної платформи для комунікації дистанційно)</w:t>
            </w:r>
          </w:p>
        </w:tc>
        <w:tc>
          <w:tcPr>
            <w:tcW w:w="7654" w:type="dxa"/>
          </w:tcPr>
          <w:p w:rsidR="007A6F46" w:rsidRPr="00157B05" w:rsidRDefault="007A6F46" w:rsidP="009A1FAB">
            <w:pPr>
              <w:spacing w:after="20"/>
              <w:ind w:right="125" w:firstLine="0"/>
            </w:pPr>
            <w:r w:rsidRPr="00157B05">
              <w:t xml:space="preserve">м. Київ, просп. Володимира Маяковського, 29 (проведення співбесіди </w:t>
            </w:r>
            <w:r w:rsidRPr="00157B05">
              <w:rPr>
                <w:shd w:val="clear" w:color="auto" w:fill="FFFFFF"/>
              </w:rPr>
              <w:t>з метою визначення керівником державної служби переможця конкурсу</w:t>
            </w:r>
            <w:r w:rsidRPr="00157B05">
              <w:t xml:space="preserve"> за фізичної присутності кандидатів)</w:t>
            </w:r>
          </w:p>
        </w:tc>
      </w:tr>
      <w:tr w:rsidR="00F00AB1" w:rsidRPr="00157B05" w:rsidTr="009A1FAB">
        <w:tc>
          <w:tcPr>
            <w:tcW w:w="2553" w:type="dxa"/>
            <w:gridSpan w:val="2"/>
          </w:tcPr>
          <w:p w:rsidR="00F00AB1" w:rsidRPr="00157B05" w:rsidRDefault="00F00AB1" w:rsidP="009A1FAB">
            <w:pPr>
              <w:ind w:left="37" w:firstLine="0"/>
              <w:rPr>
                <w:shd w:val="clear" w:color="auto" w:fill="FFFFFF"/>
              </w:rPr>
            </w:pPr>
            <w:r w:rsidRPr="00157B05">
              <w:t xml:space="preserve">Прізвище, ім’я та по батькові, номер телефону та адреса електронної пошти </w:t>
            </w:r>
            <w:r w:rsidR="007E36FF" w:rsidRPr="00157B05">
              <w:t>особи, яка надає додаткову інформацію з питань проведення конкурсу</w:t>
            </w:r>
          </w:p>
        </w:tc>
        <w:tc>
          <w:tcPr>
            <w:tcW w:w="7654" w:type="dxa"/>
          </w:tcPr>
          <w:p w:rsidR="00F00AB1" w:rsidRPr="00157B05" w:rsidRDefault="00F00AB1" w:rsidP="009A1FAB">
            <w:pPr>
              <w:ind w:firstLine="0"/>
              <w:rPr>
                <w:shd w:val="clear" w:color="auto" w:fill="FFFFFF"/>
              </w:rPr>
            </w:pPr>
            <w:proofErr w:type="spellStart"/>
            <w:r w:rsidRPr="00157B05">
              <w:rPr>
                <w:shd w:val="clear" w:color="auto" w:fill="FFFFFF"/>
              </w:rPr>
              <w:t>Дибкалюк</w:t>
            </w:r>
            <w:proofErr w:type="spellEnd"/>
            <w:r w:rsidRPr="00157B05">
              <w:rPr>
                <w:shd w:val="clear" w:color="auto" w:fill="FFFFFF"/>
              </w:rPr>
              <w:t xml:space="preserve"> </w:t>
            </w:r>
            <w:proofErr w:type="spellStart"/>
            <w:r w:rsidRPr="00157B05">
              <w:rPr>
                <w:shd w:val="clear" w:color="auto" w:fill="FFFFFF"/>
              </w:rPr>
              <w:t>Каріна</w:t>
            </w:r>
            <w:proofErr w:type="spellEnd"/>
            <w:r w:rsidRPr="00157B05">
              <w:rPr>
                <w:shd w:val="clear" w:color="auto" w:fill="FFFFFF"/>
              </w:rPr>
              <w:t xml:space="preserve"> Сергіївна</w:t>
            </w:r>
          </w:p>
          <w:p w:rsidR="00F00AB1" w:rsidRPr="00157B05" w:rsidRDefault="00F00AB1" w:rsidP="009A1FAB">
            <w:pPr>
              <w:ind w:firstLine="0"/>
              <w:rPr>
                <w:shd w:val="clear" w:color="auto" w:fill="FFFFFF"/>
              </w:rPr>
            </w:pPr>
            <w:r w:rsidRPr="00157B05">
              <w:rPr>
                <w:shd w:val="clear" w:color="auto" w:fill="FFFFFF"/>
              </w:rPr>
              <w:t>(044) 546-31-89</w:t>
            </w:r>
          </w:p>
          <w:p w:rsidR="00F00AB1" w:rsidRPr="00157B05" w:rsidRDefault="00F00AB1" w:rsidP="009A1FAB">
            <w:pPr>
              <w:spacing w:after="20"/>
              <w:ind w:right="125" w:firstLine="0"/>
            </w:pPr>
            <w:r w:rsidRPr="00157B05">
              <w:rPr>
                <w:shd w:val="clear" w:color="auto" w:fill="FFFFFF"/>
                <w:lang w:val="en-US"/>
              </w:rPr>
              <w:t>e</w:t>
            </w:r>
            <w:r w:rsidRPr="00157B05">
              <w:rPr>
                <w:shd w:val="clear" w:color="auto" w:fill="FFFFFF"/>
              </w:rPr>
              <w:t>-</w:t>
            </w:r>
            <w:r w:rsidRPr="00157B05">
              <w:rPr>
                <w:shd w:val="clear" w:color="auto" w:fill="FFFFFF"/>
                <w:lang w:val="en-US"/>
              </w:rPr>
              <w:t>mail</w:t>
            </w:r>
            <w:r w:rsidRPr="00157B05">
              <w:rPr>
                <w:shd w:val="clear" w:color="auto" w:fill="FFFFFF"/>
              </w:rPr>
              <w:t xml:space="preserve">: </w:t>
            </w:r>
            <w:hyperlink r:id="rId7" w:history="1">
              <w:r w:rsidRPr="00157B05">
                <w:rPr>
                  <w:rStyle w:val="a7"/>
                  <w:color w:val="auto"/>
                  <w:shd w:val="clear" w:color="auto" w:fill="FFFFFF"/>
                </w:rPr>
                <w:t>vup_desnrda@kmda.gov.ua</w:t>
              </w:r>
            </w:hyperlink>
          </w:p>
        </w:tc>
      </w:tr>
      <w:tr w:rsidR="00F00AB1" w:rsidRPr="00157B05" w:rsidTr="009A1FAB">
        <w:tc>
          <w:tcPr>
            <w:tcW w:w="10207" w:type="dxa"/>
            <w:gridSpan w:val="3"/>
          </w:tcPr>
          <w:p w:rsidR="00F00AB1" w:rsidRPr="00157B05" w:rsidRDefault="00F00AB1" w:rsidP="009A1FAB">
            <w:pPr>
              <w:spacing w:before="120" w:after="120"/>
              <w:ind w:firstLine="0"/>
              <w:jc w:val="center"/>
              <w:rPr>
                <w:shd w:val="clear" w:color="auto" w:fill="FFFFFF"/>
              </w:rPr>
            </w:pPr>
            <w:r w:rsidRPr="00157B05">
              <w:t>Кваліфікаційні вимоги</w:t>
            </w:r>
          </w:p>
        </w:tc>
      </w:tr>
      <w:tr w:rsidR="00F00AB1" w:rsidRPr="00157B05" w:rsidTr="009A1FAB">
        <w:tc>
          <w:tcPr>
            <w:tcW w:w="534" w:type="dxa"/>
          </w:tcPr>
          <w:p w:rsidR="00F00AB1" w:rsidRPr="00157B05" w:rsidRDefault="00F00AB1" w:rsidP="009A1FAB">
            <w:pPr>
              <w:ind w:left="37" w:firstLine="0"/>
            </w:pPr>
            <w:r w:rsidRPr="00157B05">
              <w:t>1.</w:t>
            </w:r>
          </w:p>
        </w:tc>
        <w:tc>
          <w:tcPr>
            <w:tcW w:w="2019" w:type="dxa"/>
          </w:tcPr>
          <w:p w:rsidR="00F00AB1" w:rsidRPr="00157B05" w:rsidRDefault="00F00AB1" w:rsidP="009A1FAB">
            <w:pPr>
              <w:ind w:left="37" w:firstLine="0"/>
            </w:pPr>
            <w:r w:rsidRPr="00157B05">
              <w:t>Освіта</w:t>
            </w:r>
          </w:p>
        </w:tc>
        <w:tc>
          <w:tcPr>
            <w:tcW w:w="7654" w:type="dxa"/>
          </w:tcPr>
          <w:p w:rsidR="00F00AB1" w:rsidRPr="00157B05" w:rsidRDefault="00577521" w:rsidP="002103C5">
            <w:pPr>
              <w:ind w:firstLine="0"/>
              <w:rPr>
                <w:shd w:val="clear" w:color="auto" w:fill="FFFFFF"/>
              </w:rPr>
            </w:pPr>
            <w:r>
              <w:t>В</w:t>
            </w:r>
            <w:r w:rsidRPr="001643A5">
              <w:t>ища освіта не нижче ступеня бакалавра</w:t>
            </w:r>
          </w:p>
        </w:tc>
      </w:tr>
      <w:tr w:rsidR="00F00AB1" w:rsidRPr="00157B05" w:rsidTr="009A1FAB">
        <w:tc>
          <w:tcPr>
            <w:tcW w:w="534" w:type="dxa"/>
          </w:tcPr>
          <w:p w:rsidR="00F00AB1" w:rsidRPr="00157B05" w:rsidRDefault="00F00AB1" w:rsidP="009A1FAB">
            <w:pPr>
              <w:ind w:left="37" w:firstLine="0"/>
            </w:pPr>
            <w:r w:rsidRPr="00157B05">
              <w:t>2.</w:t>
            </w:r>
          </w:p>
        </w:tc>
        <w:tc>
          <w:tcPr>
            <w:tcW w:w="2019" w:type="dxa"/>
          </w:tcPr>
          <w:p w:rsidR="00F00AB1" w:rsidRPr="00157B05" w:rsidRDefault="00F00AB1" w:rsidP="009A1FAB">
            <w:pPr>
              <w:ind w:left="37" w:firstLine="0"/>
            </w:pPr>
            <w:r w:rsidRPr="00157B05">
              <w:t>Досвід роботи</w:t>
            </w:r>
          </w:p>
        </w:tc>
        <w:tc>
          <w:tcPr>
            <w:tcW w:w="7654" w:type="dxa"/>
          </w:tcPr>
          <w:p w:rsidR="00F00AB1" w:rsidRPr="00157B05" w:rsidRDefault="00577521" w:rsidP="009A1FAB">
            <w:pPr>
              <w:ind w:firstLine="0"/>
              <w:rPr>
                <w:shd w:val="clear" w:color="auto" w:fill="FFFFFF"/>
              </w:rPr>
            </w:pPr>
            <w:r>
              <w:t>С</w:t>
            </w:r>
            <w:r w:rsidRPr="00571D13">
              <w:t>таж роботи у сфері права не менше трьох років або на посаді державного реєстратора чи на іншій посаді, що передбачає виконання функцій державного реєстратора не</w:t>
            </w:r>
            <w:r>
              <w:t xml:space="preserve"> </w:t>
            </w:r>
            <w:r w:rsidRPr="00571D13">
              <w:t>менше одного року</w:t>
            </w:r>
          </w:p>
        </w:tc>
      </w:tr>
      <w:tr w:rsidR="00F00AB1" w:rsidRPr="00157B05" w:rsidTr="009A1FAB">
        <w:tc>
          <w:tcPr>
            <w:tcW w:w="534" w:type="dxa"/>
          </w:tcPr>
          <w:p w:rsidR="00F00AB1" w:rsidRPr="00157B05" w:rsidRDefault="00F00AB1" w:rsidP="009A1FAB">
            <w:pPr>
              <w:ind w:left="37" w:firstLine="0"/>
            </w:pPr>
            <w:r w:rsidRPr="00157B05">
              <w:t>3.</w:t>
            </w:r>
          </w:p>
        </w:tc>
        <w:tc>
          <w:tcPr>
            <w:tcW w:w="2019" w:type="dxa"/>
          </w:tcPr>
          <w:p w:rsidR="00F00AB1" w:rsidRPr="00157B05" w:rsidRDefault="00F00AB1" w:rsidP="009A1FAB">
            <w:pPr>
              <w:ind w:left="37" w:firstLine="0"/>
            </w:pPr>
            <w:r w:rsidRPr="00157B05">
              <w:t>Володіння державною мовою</w:t>
            </w:r>
          </w:p>
        </w:tc>
        <w:tc>
          <w:tcPr>
            <w:tcW w:w="7654" w:type="dxa"/>
          </w:tcPr>
          <w:p w:rsidR="00F00AB1" w:rsidRPr="00157B05" w:rsidRDefault="00F00AB1" w:rsidP="009A1FAB">
            <w:pPr>
              <w:ind w:firstLine="0"/>
              <w:rPr>
                <w:shd w:val="clear" w:color="auto" w:fill="FFFFFF"/>
              </w:rPr>
            </w:pPr>
            <w:r w:rsidRPr="00157B05">
              <w:t>Вільне володіння державною мовою</w:t>
            </w:r>
          </w:p>
        </w:tc>
      </w:tr>
      <w:tr w:rsidR="007A6F46" w:rsidRPr="00157B05" w:rsidTr="009A1FAB">
        <w:tc>
          <w:tcPr>
            <w:tcW w:w="534" w:type="dxa"/>
          </w:tcPr>
          <w:p w:rsidR="007A6F46" w:rsidRPr="00157B05" w:rsidRDefault="007A6F46" w:rsidP="007A6F46">
            <w:pPr>
              <w:ind w:left="37" w:firstLine="0"/>
              <w:jc w:val="center"/>
            </w:pPr>
            <w:r>
              <w:lastRenderedPageBreak/>
              <w:t>1</w:t>
            </w:r>
          </w:p>
        </w:tc>
        <w:tc>
          <w:tcPr>
            <w:tcW w:w="2019" w:type="dxa"/>
          </w:tcPr>
          <w:p w:rsidR="007A6F46" w:rsidRPr="00157B05" w:rsidRDefault="007A6F46" w:rsidP="007A6F46">
            <w:pPr>
              <w:ind w:left="37" w:firstLine="0"/>
              <w:jc w:val="center"/>
            </w:pPr>
            <w:r>
              <w:t>2</w:t>
            </w:r>
          </w:p>
        </w:tc>
        <w:tc>
          <w:tcPr>
            <w:tcW w:w="7654" w:type="dxa"/>
          </w:tcPr>
          <w:p w:rsidR="007A6F46" w:rsidRPr="00157B05" w:rsidRDefault="007A6F46" w:rsidP="007A6F46">
            <w:pPr>
              <w:ind w:firstLine="0"/>
              <w:jc w:val="center"/>
            </w:pPr>
            <w:r>
              <w:t>3</w:t>
            </w:r>
          </w:p>
        </w:tc>
      </w:tr>
      <w:tr w:rsidR="00577521" w:rsidRPr="00157B05" w:rsidTr="009A1FAB">
        <w:tc>
          <w:tcPr>
            <w:tcW w:w="534" w:type="dxa"/>
          </w:tcPr>
          <w:p w:rsidR="00577521" w:rsidRPr="00157B05" w:rsidRDefault="00577521" w:rsidP="009A1FAB">
            <w:pPr>
              <w:ind w:left="37" w:firstLine="0"/>
            </w:pPr>
          </w:p>
        </w:tc>
        <w:tc>
          <w:tcPr>
            <w:tcW w:w="2019" w:type="dxa"/>
          </w:tcPr>
          <w:p w:rsidR="00577521" w:rsidRPr="00157B05" w:rsidRDefault="00577521" w:rsidP="009A1FAB">
            <w:pPr>
              <w:ind w:left="37" w:firstLine="0"/>
            </w:pPr>
            <w:r>
              <w:t>Інші вимоги</w:t>
            </w:r>
          </w:p>
        </w:tc>
        <w:tc>
          <w:tcPr>
            <w:tcW w:w="7654" w:type="dxa"/>
          </w:tcPr>
          <w:p w:rsidR="00577521" w:rsidRPr="00157B05" w:rsidRDefault="00577521" w:rsidP="009A1FAB">
            <w:pPr>
              <w:ind w:firstLine="0"/>
            </w:pPr>
            <w:r>
              <w:t>Успішне</w:t>
            </w:r>
            <w:r w:rsidRPr="001010AD">
              <w:t xml:space="preserve"> проходження спеціальної перевірки діяльності в Єдиному державному реєстрі юридичних осіб, фізичних осіб – підпр</w:t>
            </w:r>
            <w:r>
              <w:t>иємців та громадських формувань</w:t>
            </w:r>
            <w:r w:rsidRPr="001643A5">
              <w:rPr>
                <w:shd w:val="clear" w:color="auto" w:fill="FFFFFF"/>
              </w:rPr>
              <w:t xml:space="preserve"> в порядку здійснення контролю, визначеному Кабінетом Міністрів України (для осіб, які до призначення на посаду державного реєстратора або виконання функцій державного реєстратора виконували функції державного реєстратора, перебуваючи у трудових відносинах з іншим суб’єктом державної реєстрації) та тестування на знання законодавства у сфері державної реєстрації осіб, які не перебували</w:t>
            </w:r>
            <w:bookmarkStart w:id="2" w:name="w2_36"/>
            <w:r>
              <w:rPr>
                <w:shd w:val="clear" w:color="auto" w:fill="FFFFFF"/>
              </w:rPr>
              <w:t xml:space="preserve"> </w:t>
            </w:r>
            <w:r w:rsidRPr="00577521">
              <w:t>на</w:t>
            </w:r>
            <w:bookmarkEnd w:id="2"/>
            <w:r>
              <w:t xml:space="preserve"> </w:t>
            </w:r>
            <w:r w:rsidRPr="001643A5">
              <w:rPr>
                <w:shd w:val="clear" w:color="auto" w:fill="FFFFFF"/>
              </w:rPr>
              <w:t>посаді державного реєстратора у певного суб’єкта державної реєстрації</w:t>
            </w:r>
            <w:r>
              <w:rPr>
                <w:shd w:val="clear" w:color="auto" w:fill="FFFFFF"/>
              </w:rPr>
              <w:t>,</w:t>
            </w:r>
            <w:r w:rsidRPr="001643A5">
              <w:rPr>
                <w:shd w:val="clear" w:color="auto" w:fill="FFFFFF"/>
              </w:rPr>
              <w:t xml:space="preserve"> після визначення переможцем конкурсу</w:t>
            </w:r>
          </w:p>
        </w:tc>
      </w:tr>
      <w:tr w:rsidR="00F00AB1" w:rsidRPr="00157B05" w:rsidTr="009A1FAB">
        <w:tc>
          <w:tcPr>
            <w:tcW w:w="10207" w:type="dxa"/>
            <w:gridSpan w:val="3"/>
          </w:tcPr>
          <w:p w:rsidR="00F00AB1" w:rsidRPr="00157B05" w:rsidRDefault="004312EC" w:rsidP="009A1FAB">
            <w:pPr>
              <w:spacing w:before="120" w:after="120"/>
              <w:ind w:firstLine="0"/>
              <w:jc w:val="center"/>
              <w:rPr>
                <w:shd w:val="clear" w:color="auto" w:fill="FFFFFF"/>
              </w:rPr>
            </w:pPr>
            <w:hyperlink r:id="rId8">
              <w:r w:rsidR="00F00AB1" w:rsidRPr="00157B05">
                <w:t>Вимоги до компетентності</w:t>
              </w:r>
            </w:hyperlink>
          </w:p>
        </w:tc>
      </w:tr>
      <w:tr w:rsidR="00F00AB1" w:rsidRPr="00157B05" w:rsidTr="009A1FAB">
        <w:tc>
          <w:tcPr>
            <w:tcW w:w="2553" w:type="dxa"/>
            <w:gridSpan w:val="2"/>
          </w:tcPr>
          <w:p w:rsidR="00F00AB1" w:rsidRPr="00157B05" w:rsidRDefault="00F00AB1" w:rsidP="009A1FAB">
            <w:pPr>
              <w:ind w:left="37" w:firstLine="0"/>
              <w:jc w:val="center"/>
            </w:pPr>
            <w:r w:rsidRPr="00157B05">
              <w:t>Вимога</w:t>
            </w:r>
          </w:p>
        </w:tc>
        <w:tc>
          <w:tcPr>
            <w:tcW w:w="7654" w:type="dxa"/>
          </w:tcPr>
          <w:p w:rsidR="00F00AB1" w:rsidRPr="00157B05" w:rsidRDefault="00F00AB1" w:rsidP="009A1FAB">
            <w:pPr>
              <w:ind w:firstLine="0"/>
              <w:jc w:val="center"/>
              <w:rPr>
                <w:shd w:val="clear" w:color="auto" w:fill="FFFFFF"/>
              </w:rPr>
            </w:pPr>
            <w:r w:rsidRPr="00157B05">
              <w:rPr>
                <w:shd w:val="clear" w:color="auto" w:fill="FFFFFF"/>
              </w:rPr>
              <w:t>Компоненти вимоги</w:t>
            </w:r>
          </w:p>
        </w:tc>
      </w:tr>
      <w:tr w:rsidR="00357A55" w:rsidRPr="00157B05" w:rsidTr="009A1FAB">
        <w:tc>
          <w:tcPr>
            <w:tcW w:w="534" w:type="dxa"/>
          </w:tcPr>
          <w:p w:rsidR="00357A55" w:rsidRPr="00157B05" w:rsidRDefault="00357A55" w:rsidP="00357A55">
            <w:pPr>
              <w:ind w:left="37" w:firstLine="0"/>
              <w:jc w:val="center"/>
            </w:pPr>
            <w:r w:rsidRPr="00157B05">
              <w:t>1.</w:t>
            </w:r>
          </w:p>
        </w:tc>
        <w:tc>
          <w:tcPr>
            <w:tcW w:w="2019" w:type="dxa"/>
          </w:tcPr>
          <w:p w:rsidR="00357A55" w:rsidRPr="00157B05" w:rsidRDefault="00577521" w:rsidP="00B50B51">
            <w:pPr>
              <w:ind w:firstLine="0"/>
              <w:jc w:val="left"/>
            </w:pPr>
            <w:r>
              <w:t>Досягнення результатів</w:t>
            </w:r>
          </w:p>
        </w:tc>
        <w:tc>
          <w:tcPr>
            <w:tcW w:w="7654" w:type="dxa"/>
          </w:tcPr>
          <w:p w:rsidR="00577521" w:rsidRDefault="00577521" w:rsidP="00577521">
            <w:pPr>
              <w:numPr>
                <w:ilvl w:val="0"/>
                <w:numId w:val="2"/>
              </w:numPr>
              <w:ind w:left="34" w:firstLine="323"/>
            </w:pPr>
            <w:r>
              <w:t>Уміння визначати сильні та слабі сторони альтернативних варіантів вирішення проблеми, можливості та загрози їх реалізації;</w:t>
            </w:r>
          </w:p>
          <w:p w:rsidR="00357A55" w:rsidRPr="00157B05" w:rsidRDefault="00577521" w:rsidP="00211206">
            <w:pPr>
              <w:pStyle w:val="a8"/>
              <w:numPr>
                <w:ilvl w:val="0"/>
                <w:numId w:val="2"/>
              </w:numPr>
              <w:ind w:left="33" w:firstLine="284"/>
            </w:pPr>
            <w:r>
              <w:t>здатність розробляти та обґрунтовувати рекомендований план дій, визначати критерії/індикатори їх виконання та очікувані результату реалізації.</w:t>
            </w:r>
          </w:p>
        </w:tc>
      </w:tr>
      <w:tr w:rsidR="00B50B51" w:rsidRPr="00157B05" w:rsidTr="009A1FAB">
        <w:tc>
          <w:tcPr>
            <w:tcW w:w="534" w:type="dxa"/>
          </w:tcPr>
          <w:p w:rsidR="00B50B51" w:rsidRPr="00157B05" w:rsidRDefault="00B50B51" w:rsidP="00B50B51">
            <w:pPr>
              <w:ind w:left="37" w:firstLine="0"/>
              <w:jc w:val="center"/>
            </w:pPr>
            <w:r w:rsidRPr="00157B05">
              <w:t>2.</w:t>
            </w:r>
          </w:p>
        </w:tc>
        <w:tc>
          <w:tcPr>
            <w:tcW w:w="2019" w:type="dxa"/>
          </w:tcPr>
          <w:p w:rsidR="00B50B51" w:rsidRPr="00157B05" w:rsidRDefault="00577521" w:rsidP="00B50B51">
            <w:pPr>
              <w:ind w:hanging="2"/>
              <w:jc w:val="left"/>
            </w:pPr>
            <w:proofErr w:type="spellStart"/>
            <w:r>
              <w:t>Відповідаль</w:t>
            </w:r>
            <w:r w:rsidR="00A52586">
              <w:t>-</w:t>
            </w:r>
            <w:r>
              <w:t>ність</w:t>
            </w:r>
            <w:proofErr w:type="spellEnd"/>
          </w:p>
        </w:tc>
        <w:tc>
          <w:tcPr>
            <w:tcW w:w="7654" w:type="dxa"/>
          </w:tcPr>
          <w:p w:rsidR="00E55E27" w:rsidRDefault="00577521" w:rsidP="00E55E27">
            <w:pPr>
              <w:numPr>
                <w:ilvl w:val="0"/>
                <w:numId w:val="2"/>
              </w:numPr>
              <w:ind w:left="34" w:firstLine="323"/>
            </w:pPr>
            <w:r>
              <w:t>Усвідомлення важливості якісного виконання своїх посадових обов’язків з дотриманням строків та установлених процедур;</w:t>
            </w:r>
          </w:p>
          <w:p w:rsidR="00B50B51" w:rsidRPr="00157B05" w:rsidRDefault="00577521" w:rsidP="00E55E27">
            <w:pPr>
              <w:numPr>
                <w:ilvl w:val="0"/>
                <w:numId w:val="2"/>
              </w:numPr>
              <w:ind w:left="34" w:firstLine="323"/>
            </w:pPr>
            <w: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рішень.</w:t>
            </w:r>
          </w:p>
        </w:tc>
      </w:tr>
      <w:tr w:rsidR="00B50B51" w:rsidRPr="00157B05" w:rsidTr="009A1FAB">
        <w:tc>
          <w:tcPr>
            <w:tcW w:w="534" w:type="dxa"/>
          </w:tcPr>
          <w:p w:rsidR="00B50B51" w:rsidRPr="00157B05" w:rsidRDefault="00B50B51" w:rsidP="00B50B51">
            <w:pPr>
              <w:ind w:left="37" w:firstLine="0"/>
              <w:jc w:val="center"/>
            </w:pPr>
            <w:r w:rsidRPr="00157B05">
              <w:t>3.</w:t>
            </w:r>
          </w:p>
        </w:tc>
        <w:tc>
          <w:tcPr>
            <w:tcW w:w="2019" w:type="dxa"/>
          </w:tcPr>
          <w:p w:rsidR="00B50B51" w:rsidRPr="00157B05" w:rsidRDefault="00577521" w:rsidP="00B50B51">
            <w:pPr>
              <w:ind w:left="68" w:firstLine="0"/>
              <w:jc w:val="left"/>
            </w:pPr>
            <w:r>
              <w:t>Ефективність координації з іншими</w:t>
            </w:r>
          </w:p>
        </w:tc>
        <w:tc>
          <w:tcPr>
            <w:tcW w:w="7654" w:type="dxa"/>
          </w:tcPr>
          <w:p w:rsidR="00C952B8" w:rsidRDefault="00577521" w:rsidP="00C952B8">
            <w:pPr>
              <w:numPr>
                <w:ilvl w:val="0"/>
                <w:numId w:val="2"/>
              </w:numPr>
              <w:ind w:left="34" w:firstLine="323"/>
            </w:pPr>
            <w:r>
              <w:t>Уміння конструктивного обмін інформацією, узгодження та упорядкування дій;</w:t>
            </w:r>
          </w:p>
          <w:p w:rsidR="00B50B51" w:rsidRPr="00157B05" w:rsidRDefault="00577521" w:rsidP="00C952B8">
            <w:pPr>
              <w:numPr>
                <w:ilvl w:val="0"/>
                <w:numId w:val="2"/>
              </w:numPr>
              <w:ind w:left="34" w:firstLine="323"/>
            </w:pPr>
            <w:r>
              <w:t>здатність до об’єднання та систематизації спільних зусиль.</w:t>
            </w:r>
          </w:p>
        </w:tc>
      </w:tr>
      <w:tr w:rsidR="00AF7D49" w:rsidRPr="00157B05" w:rsidTr="009A1FAB">
        <w:tc>
          <w:tcPr>
            <w:tcW w:w="534" w:type="dxa"/>
          </w:tcPr>
          <w:p w:rsidR="00AF7D49" w:rsidRPr="00157B05" w:rsidRDefault="00AF7D49" w:rsidP="00AF7D49">
            <w:pPr>
              <w:ind w:left="37" w:firstLine="0"/>
              <w:jc w:val="center"/>
            </w:pPr>
            <w:r w:rsidRPr="00157B05">
              <w:t>4.</w:t>
            </w:r>
          </w:p>
        </w:tc>
        <w:tc>
          <w:tcPr>
            <w:tcW w:w="2019" w:type="dxa"/>
          </w:tcPr>
          <w:p w:rsidR="00AF7D49" w:rsidRPr="00157B05" w:rsidRDefault="00577521" w:rsidP="00AF7D49">
            <w:pPr>
              <w:ind w:hanging="2"/>
              <w:jc w:val="left"/>
            </w:pPr>
            <w:r>
              <w:t>Аналітичні здібності</w:t>
            </w:r>
          </w:p>
        </w:tc>
        <w:tc>
          <w:tcPr>
            <w:tcW w:w="7654" w:type="dxa"/>
          </w:tcPr>
          <w:p w:rsidR="00AF7D49" w:rsidRPr="00157B05" w:rsidRDefault="00577521" w:rsidP="00C952B8">
            <w:pPr>
              <w:pStyle w:val="a8"/>
              <w:numPr>
                <w:ilvl w:val="0"/>
                <w:numId w:val="2"/>
              </w:numPr>
              <w:ind w:left="33" w:firstLine="327"/>
            </w:pPr>
            <w: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закономірності.</w:t>
            </w:r>
          </w:p>
        </w:tc>
      </w:tr>
      <w:tr w:rsidR="00AF7D49" w:rsidRPr="00157B05" w:rsidTr="006C0943">
        <w:trPr>
          <w:trHeight w:val="1347"/>
        </w:trPr>
        <w:tc>
          <w:tcPr>
            <w:tcW w:w="534" w:type="dxa"/>
          </w:tcPr>
          <w:p w:rsidR="00AF7D49" w:rsidRPr="00157B05" w:rsidRDefault="00AF7D49" w:rsidP="00AF7D49">
            <w:pPr>
              <w:ind w:left="37" w:firstLine="0"/>
              <w:jc w:val="center"/>
            </w:pPr>
            <w:r w:rsidRPr="00157B05">
              <w:t>5.</w:t>
            </w:r>
          </w:p>
        </w:tc>
        <w:tc>
          <w:tcPr>
            <w:tcW w:w="2019" w:type="dxa"/>
          </w:tcPr>
          <w:p w:rsidR="00AF7D49" w:rsidRPr="00157B05" w:rsidRDefault="00577521" w:rsidP="00AF7D49">
            <w:pPr>
              <w:ind w:hanging="2"/>
              <w:jc w:val="left"/>
            </w:pPr>
            <w:r>
              <w:t>Якісне виконання поставлених завдань</w:t>
            </w:r>
          </w:p>
        </w:tc>
        <w:tc>
          <w:tcPr>
            <w:tcW w:w="7654" w:type="dxa"/>
          </w:tcPr>
          <w:p w:rsidR="00577521" w:rsidRDefault="00577521" w:rsidP="00577521">
            <w:pPr>
              <w:numPr>
                <w:ilvl w:val="0"/>
                <w:numId w:val="2"/>
              </w:numPr>
              <w:spacing w:after="100" w:afterAutospacing="1"/>
              <w:ind w:left="0" w:firstLine="357"/>
            </w:pPr>
            <w:r>
              <w:t>Чітке і точне формулювання мети, цілей і завдань службової діяльності;</w:t>
            </w:r>
          </w:p>
          <w:p w:rsidR="00C952B8" w:rsidRDefault="00577521" w:rsidP="00C952B8">
            <w:pPr>
              <w:numPr>
                <w:ilvl w:val="0"/>
                <w:numId w:val="2"/>
              </w:numPr>
              <w:spacing w:after="100" w:afterAutospacing="1"/>
              <w:ind w:left="0" w:firstLine="357"/>
            </w:pPr>
            <w:r>
              <w:t>Розуміння змісту завдання і його кінцевих результатів;</w:t>
            </w:r>
          </w:p>
          <w:p w:rsidR="00AF7D49" w:rsidRPr="00157B05" w:rsidRDefault="00577521" w:rsidP="00C952B8">
            <w:pPr>
              <w:numPr>
                <w:ilvl w:val="0"/>
                <w:numId w:val="2"/>
              </w:numPr>
              <w:ind w:left="0" w:firstLine="357"/>
            </w:pPr>
            <w:r>
              <w:t>Здатність до чіткого бачення результату діяльності.</w:t>
            </w:r>
          </w:p>
        </w:tc>
      </w:tr>
      <w:tr w:rsidR="00F00AB1" w:rsidRPr="00157B05" w:rsidTr="009A1FAB">
        <w:tc>
          <w:tcPr>
            <w:tcW w:w="10207" w:type="dxa"/>
            <w:gridSpan w:val="3"/>
          </w:tcPr>
          <w:p w:rsidR="00F00AB1" w:rsidRPr="00157B05" w:rsidRDefault="00F00AB1" w:rsidP="009A1FAB">
            <w:pPr>
              <w:spacing w:before="120" w:after="120"/>
              <w:ind w:firstLine="142"/>
              <w:jc w:val="center"/>
            </w:pPr>
            <w:r w:rsidRPr="00157B05">
              <w:t>Професійні знання</w:t>
            </w:r>
          </w:p>
        </w:tc>
      </w:tr>
      <w:tr w:rsidR="00F00AB1" w:rsidRPr="00157B05" w:rsidTr="009A1FAB">
        <w:tc>
          <w:tcPr>
            <w:tcW w:w="2553" w:type="dxa"/>
            <w:gridSpan w:val="2"/>
          </w:tcPr>
          <w:p w:rsidR="00F00AB1" w:rsidRPr="00157B05" w:rsidRDefault="00F00AB1" w:rsidP="009A1FAB">
            <w:pPr>
              <w:ind w:left="37" w:firstLine="0"/>
              <w:jc w:val="center"/>
            </w:pPr>
            <w:r w:rsidRPr="00157B05">
              <w:t>Вимога</w:t>
            </w:r>
          </w:p>
        </w:tc>
        <w:tc>
          <w:tcPr>
            <w:tcW w:w="7654" w:type="dxa"/>
          </w:tcPr>
          <w:p w:rsidR="00F00AB1" w:rsidRPr="00157B05" w:rsidRDefault="00F00AB1" w:rsidP="009A1FAB">
            <w:pPr>
              <w:ind w:firstLine="142"/>
              <w:jc w:val="center"/>
            </w:pPr>
            <w:r w:rsidRPr="00157B05">
              <w:t>Компоненти вимоги</w:t>
            </w:r>
          </w:p>
        </w:tc>
      </w:tr>
      <w:tr w:rsidR="00F00AB1" w:rsidRPr="00157B05" w:rsidTr="009A1FAB">
        <w:tc>
          <w:tcPr>
            <w:tcW w:w="534" w:type="dxa"/>
          </w:tcPr>
          <w:p w:rsidR="00F00AB1" w:rsidRPr="00157B05" w:rsidRDefault="00F00AB1" w:rsidP="009A1FAB">
            <w:pPr>
              <w:ind w:left="37" w:firstLine="0"/>
              <w:jc w:val="center"/>
            </w:pPr>
            <w:r w:rsidRPr="00157B05">
              <w:t>1.</w:t>
            </w:r>
          </w:p>
        </w:tc>
        <w:tc>
          <w:tcPr>
            <w:tcW w:w="2019" w:type="dxa"/>
          </w:tcPr>
          <w:p w:rsidR="00F00AB1" w:rsidRPr="00157B05" w:rsidRDefault="00F00AB1" w:rsidP="009A1FAB">
            <w:pPr>
              <w:ind w:left="37" w:firstLine="0"/>
              <w:jc w:val="left"/>
            </w:pPr>
            <w:r w:rsidRPr="00157B05">
              <w:t>Знання законодавства</w:t>
            </w:r>
          </w:p>
        </w:tc>
        <w:tc>
          <w:tcPr>
            <w:tcW w:w="7654" w:type="dxa"/>
          </w:tcPr>
          <w:p w:rsidR="00F00AB1" w:rsidRPr="00157B05" w:rsidRDefault="00F00AB1" w:rsidP="009A1FAB">
            <w:pPr>
              <w:tabs>
                <w:tab w:val="left" w:pos="129"/>
              </w:tabs>
              <w:spacing w:after="20"/>
              <w:ind w:right="120" w:firstLine="0"/>
            </w:pPr>
            <w:r w:rsidRPr="00157B05">
              <w:t>Знання:</w:t>
            </w:r>
          </w:p>
          <w:p w:rsidR="00F00AB1" w:rsidRPr="00157B05" w:rsidRDefault="00F00AB1" w:rsidP="00496121">
            <w:pPr>
              <w:tabs>
                <w:tab w:val="left" w:pos="129"/>
              </w:tabs>
              <w:spacing w:after="20"/>
              <w:ind w:right="120" w:firstLine="0"/>
            </w:pPr>
            <w:r w:rsidRPr="00157B05">
              <w:t>Конституції України;</w:t>
            </w:r>
          </w:p>
        </w:tc>
      </w:tr>
      <w:tr w:rsidR="00496121" w:rsidRPr="00157B05" w:rsidTr="009A1FAB">
        <w:tc>
          <w:tcPr>
            <w:tcW w:w="534" w:type="dxa"/>
          </w:tcPr>
          <w:p w:rsidR="00496121" w:rsidRPr="00157B05" w:rsidRDefault="00496121" w:rsidP="00496121">
            <w:pPr>
              <w:ind w:left="37" w:firstLine="0"/>
              <w:jc w:val="center"/>
            </w:pPr>
            <w:r>
              <w:lastRenderedPageBreak/>
              <w:t>1</w:t>
            </w:r>
          </w:p>
        </w:tc>
        <w:tc>
          <w:tcPr>
            <w:tcW w:w="2019" w:type="dxa"/>
          </w:tcPr>
          <w:p w:rsidR="00496121" w:rsidRPr="00157B05" w:rsidRDefault="00496121" w:rsidP="00496121">
            <w:pPr>
              <w:ind w:left="37" w:firstLine="0"/>
              <w:jc w:val="center"/>
            </w:pPr>
            <w:r>
              <w:t>2</w:t>
            </w:r>
          </w:p>
        </w:tc>
        <w:tc>
          <w:tcPr>
            <w:tcW w:w="7654" w:type="dxa"/>
          </w:tcPr>
          <w:p w:rsidR="00496121" w:rsidRPr="00157B05" w:rsidRDefault="00496121" w:rsidP="00496121">
            <w:pPr>
              <w:tabs>
                <w:tab w:val="left" w:pos="129"/>
              </w:tabs>
              <w:spacing w:after="20"/>
              <w:ind w:right="120" w:firstLine="0"/>
              <w:jc w:val="center"/>
            </w:pPr>
            <w:r>
              <w:t>3</w:t>
            </w:r>
          </w:p>
        </w:tc>
      </w:tr>
      <w:tr w:rsidR="00496121" w:rsidRPr="00157B05" w:rsidTr="009A1FAB">
        <w:tc>
          <w:tcPr>
            <w:tcW w:w="534" w:type="dxa"/>
          </w:tcPr>
          <w:p w:rsidR="00496121" w:rsidRDefault="00496121" w:rsidP="00496121">
            <w:pPr>
              <w:ind w:left="37" w:firstLine="0"/>
              <w:jc w:val="center"/>
            </w:pPr>
          </w:p>
        </w:tc>
        <w:tc>
          <w:tcPr>
            <w:tcW w:w="2019" w:type="dxa"/>
          </w:tcPr>
          <w:p w:rsidR="00496121" w:rsidRDefault="00496121" w:rsidP="00496121">
            <w:pPr>
              <w:ind w:left="37" w:firstLine="0"/>
              <w:jc w:val="center"/>
            </w:pPr>
          </w:p>
        </w:tc>
        <w:tc>
          <w:tcPr>
            <w:tcW w:w="7654" w:type="dxa"/>
          </w:tcPr>
          <w:p w:rsidR="00496121" w:rsidRPr="00157B05" w:rsidRDefault="00496121" w:rsidP="00496121">
            <w:pPr>
              <w:tabs>
                <w:tab w:val="left" w:pos="129"/>
              </w:tabs>
              <w:spacing w:after="20"/>
              <w:ind w:right="120" w:firstLine="0"/>
            </w:pPr>
            <w:r w:rsidRPr="00157B05">
              <w:t>Закону України «Про державну службу»;</w:t>
            </w:r>
          </w:p>
          <w:p w:rsidR="00496121" w:rsidRPr="00157B05" w:rsidRDefault="00496121" w:rsidP="00496121">
            <w:pPr>
              <w:tabs>
                <w:tab w:val="left" w:pos="129"/>
              </w:tabs>
              <w:spacing w:after="20"/>
              <w:ind w:right="120" w:firstLine="0"/>
            </w:pPr>
            <w:r w:rsidRPr="00157B05">
              <w:t>Закону України «Про запобігання корупції»</w:t>
            </w:r>
          </w:p>
          <w:p w:rsidR="00496121" w:rsidRDefault="00496121" w:rsidP="00496121">
            <w:pPr>
              <w:tabs>
                <w:tab w:val="left" w:pos="129"/>
              </w:tabs>
              <w:spacing w:after="20"/>
              <w:ind w:right="120" w:firstLine="0"/>
            </w:pPr>
            <w:r w:rsidRPr="00157B05">
              <w:t>та іншого законодавства</w:t>
            </w:r>
          </w:p>
        </w:tc>
      </w:tr>
      <w:tr w:rsidR="00F00AB1" w:rsidRPr="00157B05" w:rsidTr="009A1FAB">
        <w:tc>
          <w:tcPr>
            <w:tcW w:w="534" w:type="dxa"/>
          </w:tcPr>
          <w:p w:rsidR="00F00AB1" w:rsidRPr="00157B05" w:rsidRDefault="00F00AB1" w:rsidP="009A1FAB">
            <w:pPr>
              <w:ind w:left="37" w:firstLine="0"/>
              <w:jc w:val="center"/>
            </w:pPr>
            <w:r w:rsidRPr="00157B05">
              <w:t>2.</w:t>
            </w:r>
          </w:p>
        </w:tc>
        <w:tc>
          <w:tcPr>
            <w:tcW w:w="2019" w:type="dxa"/>
          </w:tcPr>
          <w:p w:rsidR="00F00AB1" w:rsidRPr="00157B05" w:rsidRDefault="00F00AB1" w:rsidP="009A1FAB">
            <w:pPr>
              <w:ind w:left="37" w:firstLine="0"/>
              <w:jc w:val="left"/>
            </w:pPr>
            <w:r w:rsidRPr="00157B05">
              <w:t>Знання законодавства у сфері</w:t>
            </w:r>
          </w:p>
        </w:tc>
        <w:tc>
          <w:tcPr>
            <w:tcW w:w="7654" w:type="dxa"/>
          </w:tcPr>
          <w:p w:rsidR="00F00AB1" w:rsidRPr="00157B05" w:rsidRDefault="00F00AB1" w:rsidP="009A1FAB">
            <w:pPr>
              <w:ind w:left="33" w:firstLine="142"/>
            </w:pPr>
            <w:r w:rsidRPr="00157B05">
              <w:t>Знання:</w:t>
            </w:r>
          </w:p>
          <w:p w:rsidR="00A52586" w:rsidRPr="00D67E90" w:rsidRDefault="00A52586" w:rsidP="00A52586">
            <w:pPr>
              <w:tabs>
                <w:tab w:val="left" w:pos="0"/>
                <w:tab w:val="left" w:pos="284"/>
              </w:tabs>
              <w:ind w:firstLine="567"/>
            </w:pPr>
            <w:r w:rsidRPr="008E70EB">
              <w:t>Закону України «Про державну реєстрацію юридичних осіб, фізичних осіб – підприємців та гром</w:t>
            </w:r>
            <w:r w:rsidRPr="009E4640">
              <w:t>адських формувань</w:t>
            </w:r>
            <w:r w:rsidRPr="00D67E90">
              <w:t>» та нормативно-правових актів, прийнятих</w:t>
            </w:r>
            <w:r>
              <w:t xml:space="preserve"> відповідно до цього Закону;</w:t>
            </w:r>
          </w:p>
          <w:p w:rsidR="00506F93" w:rsidRDefault="00A52586" w:rsidP="00A52586">
            <w:pPr>
              <w:tabs>
                <w:tab w:val="left" w:pos="0"/>
                <w:tab w:val="left" w:pos="284"/>
              </w:tabs>
              <w:ind w:firstLine="567"/>
              <w:rPr>
                <w:bCs/>
              </w:rPr>
            </w:pPr>
            <w:r w:rsidRPr="00D67E90">
              <w:t xml:space="preserve">Закону України «Про </w:t>
            </w:r>
            <w:bookmarkStart w:id="3" w:name="n3"/>
            <w:bookmarkEnd w:id="3"/>
            <w:r w:rsidRPr="00D67E90">
              <w:rPr>
                <w:bCs/>
              </w:rPr>
              <w:t>товариства з обмеженою</w:t>
            </w:r>
            <w:r w:rsidRPr="009E4640">
              <w:rPr>
                <w:bCs/>
              </w:rPr>
              <w:t xml:space="preserve"> та додатковою відповідальністю»</w:t>
            </w:r>
            <w:r w:rsidR="00506F93">
              <w:rPr>
                <w:bCs/>
              </w:rPr>
              <w:t>;</w:t>
            </w:r>
          </w:p>
          <w:p w:rsidR="00A52586" w:rsidRPr="00C617B5" w:rsidRDefault="00A52586" w:rsidP="00A52586">
            <w:pPr>
              <w:tabs>
                <w:tab w:val="left" w:pos="0"/>
                <w:tab w:val="left" w:pos="284"/>
              </w:tabs>
              <w:ind w:firstLine="567"/>
              <w:rPr>
                <w:bCs/>
              </w:rPr>
            </w:pPr>
            <w:r w:rsidRPr="009E4640">
              <w:t>Закону України «Про</w:t>
            </w:r>
            <w:r w:rsidRPr="00844E2D">
              <w:t xml:space="preserve"> </w:t>
            </w:r>
            <w:r w:rsidRPr="00A52586">
              <w:t>об’єднання співвласників багатоквартирного будинку</w:t>
            </w:r>
            <w:r w:rsidRPr="009E4640">
              <w:t>»</w:t>
            </w:r>
            <w:r>
              <w:t xml:space="preserve"> </w:t>
            </w:r>
          </w:p>
          <w:p w:rsidR="00A52586" w:rsidRPr="00227233" w:rsidRDefault="00A52586" w:rsidP="00A52586">
            <w:pPr>
              <w:tabs>
                <w:tab w:val="left" w:pos="0"/>
                <w:tab w:val="left" w:pos="284"/>
              </w:tabs>
            </w:pPr>
            <w:r>
              <w:t>т</w:t>
            </w:r>
            <w:r w:rsidRPr="00227233">
              <w:t xml:space="preserve">а інших законів </w:t>
            </w:r>
            <w:r>
              <w:t xml:space="preserve">у сфері державної </w:t>
            </w:r>
            <w:r w:rsidRPr="00227233">
              <w:t>реєстрації юридичних осіб, фізичних осіб — підпр</w:t>
            </w:r>
            <w:r>
              <w:t>иємців та громадських формувань.</w:t>
            </w:r>
          </w:p>
          <w:p w:rsidR="00F00AB1" w:rsidRPr="00157B05" w:rsidRDefault="00F00AB1" w:rsidP="009A1FAB">
            <w:pPr>
              <w:ind w:left="33" w:firstLine="142"/>
            </w:pPr>
          </w:p>
        </w:tc>
      </w:tr>
    </w:tbl>
    <w:p w:rsidR="00F00AB1" w:rsidRPr="00157B05" w:rsidRDefault="00F00AB1" w:rsidP="00F00AB1">
      <w:pPr>
        <w:tabs>
          <w:tab w:val="left" w:pos="0"/>
          <w:tab w:val="left" w:pos="10206"/>
        </w:tabs>
        <w:jc w:val="center"/>
      </w:pPr>
    </w:p>
    <w:p w:rsidR="00F00AB1" w:rsidRPr="00157B05" w:rsidRDefault="00F00AB1" w:rsidP="00F00AB1">
      <w:pPr>
        <w:tabs>
          <w:tab w:val="left" w:pos="0"/>
          <w:tab w:val="left" w:pos="10206"/>
        </w:tabs>
        <w:jc w:val="center"/>
      </w:pPr>
    </w:p>
    <w:p w:rsidR="00F00AB1" w:rsidRPr="00157B05" w:rsidRDefault="00F00AB1" w:rsidP="00F00AB1">
      <w:pPr>
        <w:ind w:right="13" w:firstLine="0"/>
        <w:jc w:val="left"/>
      </w:pPr>
    </w:p>
    <w:p w:rsidR="00616690" w:rsidRPr="00157B05" w:rsidRDefault="00F00AB1" w:rsidP="00F00AB1">
      <w:pPr>
        <w:ind w:left="-142" w:right="13" w:firstLine="0"/>
        <w:jc w:val="left"/>
      </w:pPr>
      <w:r w:rsidRPr="00157B05">
        <w:t>Керівник апарату</w:t>
      </w:r>
      <w:r w:rsidRPr="00157B05">
        <w:tab/>
      </w:r>
      <w:r w:rsidRPr="00157B05">
        <w:tab/>
      </w:r>
      <w:r w:rsidRPr="00157B05">
        <w:tab/>
      </w:r>
      <w:r w:rsidRPr="00157B05">
        <w:tab/>
      </w:r>
      <w:r w:rsidR="00496121">
        <w:t xml:space="preserve">    </w:t>
      </w:r>
      <w:r w:rsidRPr="00157B05">
        <w:tab/>
        <w:t xml:space="preserve">        </w:t>
      </w:r>
      <w:r w:rsidRPr="00157B05">
        <w:tab/>
      </w:r>
      <w:r w:rsidRPr="00157B05">
        <w:tab/>
      </w:r>
      <w:r w:rsidR="00496121">
        <w:t xml:space="preserve">    </w:t>
      </w:r>
      <w:r w:rsidRPr="00157B05">
        <w:t>Ольга МАШКІВСЬКА</w:t>
      </w:r>
    </w:p>
    <w:sectPr w:rsidR="00616690" w:rsidRPr="00157B05" w:rsidSect="007F72B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22" w:rsidRDefault="00556622" w:rsidP="00893D73">
      <w:r>
        <w:separator/>
      </w:r>
    </w:p>
  </w:endnote>
  <w:endnote w:type="continuationSeparator" w:id="0">
    <w:p w:rsidR="00556622" w:rsidRDefault="00556622" w:rsidP="00893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22" w:rsidRDefault="00556622" w:rsidP="00893D73">
      <w:r>
        <w:separator/>
      </w:r>
    </w:p>
  </w:footnote>
  <w:footnote w:type="continuationSeparator" w:id="0">
    <w:p w:rsidR="00556622" w:rsidRDefault="00556622" w:rsidP="00893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2327"/>
      <w:docPartObj>
        <w:docPartGallery w:val="Page Numbers (Top of Page)"/>
        <w:docPartUnique/>
      </w:docPartObj>
    </w:sdtPr>
    <w:sdtContent>
      <w:p w:rsidR="00EF7B6C" w:rsidRDefault="004312EC">
        <w:pPr>
          <w:pStyle w:val="a3"/>
          <w:jc w:val="center"/>
        </w:pPr>
        <w:r>
          <w:fldChar w:fldCharType="begin"/>
        </w:r>
        <w:r w:rsidR="00157B05">
          <w:instrText xml:space="preserve"> PAGE   \* MERGEFORMAT </w:instrText>
        </w:r>
        <w:r>
          <w:fldChar w:fldCharType="separate"/>
        </w:r>
        <w:r w:rsidR="00D05565">
          <w:rPr>
            <w:noProof/>
          </w:rPr>
          <w:t>6</w:t>
        </w:r>
        <w:r>
          <w:fldChar w:fldCharType="end"/>
        </w:r>
      </w:p>
    </w:sdtContent>
  </w:sdt>
  <w:p w:rsidR="00EF7B6C" w:rsidRDefault="005566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41C"/>
    <w:multiLevelType w:val="hybridMultilevel"/>
    <w:tmpl w:val="707830D4"/>
    <w:lvl w:ilvl="0" w:tplc="565A0FD2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>
    <w:nsid w:val="2177086B"/>
    <w:multiLevelType w:val="hybridMultilevel"/>
    <w:tmpl w:val="68B8B766"/>
    <w:lvl w:ilvl="0" w:tplc="C0D42F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AB1"/>
    <w:rsid w:val="000506A0"/>
    <w:rsid w:val="000A1322"/>
    <w:rsid w:val="00132782"/>
    <w:rsid w:val="00157B05"/>
    <w:rsid w:val="002103C5"/>
    <w:rsid w:val="00211206"/>
    <w:rsid w:val="00317A38"/>
    <w:rsid w:val="00357A55"/>
    <w:rsid w:val="0038071A"/>
    <w:rsid w:val="003C36F0"/>
    <w:rsid w:val="003D3015"/>
    <w:rsid w:val="003E1C7E"/>
    <w:rsid w:val="004052A9"/>
    <w:rsid w:val="004312EC"/>
    <w:rsid w:val="00486BC7"/>
    <w:rsid w:val="00496121"/>
    <w:rsid w:val="004D71C7"/>
    <w:rsid w:val="00506F93"/>
    <w:rsid w:val="00545A5C"/>
    <w:rsid w:val="00556622"/>
    <w:rsid w:val="00564A59"/>
    <w:rsid w:val="00577521"/>
    <w:rsid w:val="00577CBF"/>
    <w:rsid w:val="005B57BC"/>
    <w:rsid w:val="005C7A2E"/>
    <w:rsid w:val="00616690"/>
    <w:rsid w:val="0066760C"/>
    <w:rsid w:val="006C0943"/>
    <w:rsid w:val="00711B04"/>
    <w:rsid w:val="00725623"/>
    <w:rsid w:val="00745BB1"/>
    <w:rsid w:val="007A6F46"/>
    <w:rsid w:val="007A7861"/>
    <w:rsid w:val="007E36FF"/>
    <w:rsid w:val="00893D73"/>
    <w:rsid w:val="008978C0"/>
    <w:rsid w:val="009D6D61"/>
    <w:rsid w:val="00A34799"/>
    <w:rsid w:val="00A52586"/>
    <w:rsid w:val="00AF7D49"/>
    <w:rsid w:val="00B366A7"/>
    <w:rsid w:val="00B50B51"/>
    <w:rsid w:val="00C952B8"/>
    <w:rsid w:val="00CB538B"/>
    <w:rsid w:val="00D05565"/>
    <w:rsid w:val="00D649B8"/>
    <w:rsid w:val="00DB0B66"/>
    <w:rsid w:val="00E55E27"/>
    <w:rsid w:val="00E84E9F"/>
    <w:rsid w:val="00F00AB1"/>
    <w:rsid w:val="00F377CD"/>
    <w:rsid w:val="00F43AE9"/>
    <w:rsid w:val="00F5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B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AB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0AB1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No Spacing"/>
    <w:uiPriority w:val="1"/>
    <w:qFormat/>
    <w:rsid w:val="00F00AB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character" w:customStyle="1" w:styleId="rvts37">
    <w:name w:val="rvts37"/>
    <w:basedOn w:val="a0"/>
    <w:rsid w:val="00F00AB1"/>
  </w:style>
  <w:style w:type="table" w:styleId="a6">
    <w:name w:val="Table Grid"/>
    <w:basedOn w:val="a1"/>
    <w:uiPriority w:val="59"/>
    <w:rsid w:val="00F00AB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00AB1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0A1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docdata">
    <w:name w:val="docdata"/>
    <w:aliases w:val="docy,v5,2393,baiaagaaboqcaaadwauaaavmbqaaaaaaaaaaaaaaaaaaaaaaaaaaaaaaaaaaaaaaaaaaaaaaaaaaaaaaaaaaaaaaaaaaaaaaaaaaaaaaaaaaaaaaaaaaaaaaaaaaaaaaaaaaaaaaaaaaaaaaaaaaaaaaaaaaaaaaaaaaaaaaaaaaaaaaaaaaaaaaaaaaaaaaaaaaaaaaaaaaaaaaaaaaaaaaaaaaaaaaaaaaaaaa"/>
    <w:basedOn w:val="a0"/>
    <w:rsid w:val="000A1322"/>
  </w:style>
  <w:style w:type="paragraph" w:styleId="a8">
    <w:name w:val="List Paragraph"/>
    <w:basedOn w:val="a"/>
    <w:uiPriority w:val="34"/>
    <w:qFormat/>
    <w:rsid w:val="00B50B51"/>
    <w:pPr>
      <w:ind w:left="720"/>
      <w:contextualSpacing/>
    </w:pPr>
  </w:style>
  <w:style w:type="character" w:customStyle="1" w:styleId="20">
    <w:name w:val="Основной текст (2)_"/>
    <w:uiPriority w:val="99"/>
    <w:rsid w:val="004D71C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rvps2">
    <w:name w:val="rvps2"/>
    <w:basedOn w:val="a"/>
    <w:rsid w:val="004D71C7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up_desn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6314</Words>
  <Characters>3600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Pronoza_TI</dc:creator>
  <cp:lastModifiedBy>Prihodko_MO</cp:lastModifiedBy>
  <cp:revision>35</cp:revision>
  <cp:lastPrinted>2021-12-03T07:51:00Z</cp:lastPrinted>
  <dcterms:created xsi:type="dcterms:W3CDTF">2021-11-15T07:15:00Z</dcterms:created>
  <dcterms:modified xsi:type="dcterms:W3CDTF">2021-12-03T13:08:00Z</dcterms:modified>
</cp:coreProperties>
</file>