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406"/>
        <w:tblW w:w="9889" w:type="dxa"/>
        <w:tblLook w:val="04A0"/>
      </w:tblPr>
      <w:tblGrid>
        <w:gridCol w:w="9889"/>
      </w:tblGrid>
      <w:tr w:rsidR="000C6242" w:rsidTr="000C6242">
        <w:tc>
          <w:tcPr>
            <w:tcW w:w="9889" w:type="dxa"/>
            <w:hideMark/>
          </w:tcPr>
          <w:p w:rsidR="000C6242" w:rsidRDefault="000C6242" w:rsidP="00973734">
            <w:pPr>
              <w:tabs>
                <w:tab w:val="left" w:pos="709"/>
              </w:tabs>
              <w:spacing w:after="0" w:line="240" w:lineRule="auto"/>
              <w:ind w:left="4678" w:right="317"/>
              <w:rPr>
                <w:rFonts w:ascii="Times New Roman" w:hAnsi="Times New Roman" w:cs="Times New Roman"/>
                <w:sz w:val="28"/>
                <w:szCs w:val="28"/>
              </w:rPr>
            </w:pPr>
            <w:r>
              <w:rPr>
                <w:rFonts w:ascii="Times New Roman" w:hAnsi="Times New Roman" w:cs="Times New Roman"/>
                <w:sz w:val="28"/>
                <w:szCs w:val="28"/>
              </w:rPr>
              <w:t>ЗАТВЕРДЖЕНО</w:t>
            </w:r>
          </w:p>
          <w:p w:rsidR="000C6242" w:rsidRDefault="000C6242" w:rsidP="00973734">
            <w:pPr>
              <w:tabs>
                <w:tab w:val="left" w:pos="709"/>
              </w:tabs>
              <w:spacing w:after="0" w:line="240" w:lineRule="auto"/>
              <w:ind w:left="4678" w:right="317"/>
              <w:jc w:val="both"/>
              <w:rPr>
                <w:rFonts w:ascii="Times New Roman" w:hAnsi="Times New Roman" w:cs="Times New Roman"/>
                <w:sz w:val="28"/>
                <w:szCs w:val="28"/>
              </w:rPr>
            </w:pPr>
            <w:r>
              <w:rPr>
                <w:rFonts w:ascii="Times New Roman" w:hAnsi="Times New Roman" w:cs="Times New Roman"/>
                <w:sz w:val="28"/>
                <w:szCs w:val="28"/>
              </w:rPr>
              <w:t>Наказ Деснянської районної в місті Києві державної адміністрації</w:t>
            </w:r>
          </w:p>
          <w:p w:rsidR="000C6242" w:rsidRDefault="000C6242" w:rsidP="00973734">
            <w:pPr>
              <w:tabs>
                <w:tab w:val="left" w:pos="709"/>
              </w:tabs>
              <w:spacing w:after="0"/>
              <w:ind w:left="4678" w:right="317"/>
              <w:jc w:val="both"/>
              <w:rPr>
                <w:sz w:val="28"/>
                <w:szCs w:val="28"/>
              </w:rPr>
            </w:pPr>
            <w:r>
              <w:rPr>
                <w:rFonts w:ascii="Times New Roman" w:hAnsi="Times New Roman" w:cs="Times New Roman"/>
                <w:sz w:val="28"/>
                <w:szCs w:val="28"/>
              </w:rPr>
              <w:t xml:space="preserve">від </w:t>
            </w:r>
            <w:r w:rsidR="000F535F" w:rsidRPr="000F535F">
              <w:rPr>
                <w:rFonts w:ascii="Times New Roman" w:hAnsi="Times New Roman" w:cs="Times New Roman"/>
                <w:sz w:val="28"/>
                <w:szCs w:val="28"/>
                <w:u w:val="single"/>
              </w:rPr>
              <w:t>23 лютого 2021 року</w:t>
            </w:r>
            <w:r>
              <w:rPr>
                <w:rFonts w:ascii="Times New Roman" w:hAnsi="Times New Roman" w:cs="Times New Roman"/>
                <w:sz w:val="28"/>
                <w:szCs w:val="28"/>
              </w:rPr>
              <w:t xml:space="preserve"> №_</w:t>
            </w:r>
            <w:r w:rsidR="000F535F" w:rsidRPr="000F535F">
              <w:rPr>
                <w:rFonts w:ascii="Times New Roman" w:hAnsi="Times New Roman" w:cs="Times New Roman"/>
                <w:sz w:val="28"/>
                <w:szCs w:val="28"/>
                <w:u w:val="single"/>
              </w:rPr>
              <w:t>76-</w:t>
            </w:r>
            <w:r w:rsidR="000F535F">
              <w:rPr>
                <w:rFonts w:ascii="Times New Roman" w:hAnsi="Times New Roman" w:cs="Times New Roman"/>
                <w:sz w:val="28"/>
                <w:szCs w:val="28"/>
                <w:u w:val="single"/>
              </w:rPr>
              <w:t>к</w:t>
            </w:r>
            <w:r>
              <w:rPr>
                <w:rFonts w:ascii="Times New Roman" w:hAnsi="Times New Roman" w:cs="Times New Roman"/>
                <w:sz w:val="28"/>
                <w:szCs w:val="28"/>
              </w:rPr>
              <w:t>_</w:t>
            </w:r>
          </w:p>
        </w:tc>
      </w:tr>
    </w:tbl>
    <w:p w:rsidR="000C6242" w:rsidRDefault="000C6242" w:rsidP="000C6242">
      <w:pPr>
        <w:shd w:val="clear" w:color="auto" w:fill="FFFFFF"/>
        <w:spacing w:before="120" w:after="120" w:line="240" w:lineRule="auto"/>
        <w:ind w:right="448"/>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ОГОЛОШЕННЯ</w:t>
      </w:r>
    </w:p>
    <w:p w:rsidR="000C6242" w:rsidRDefault="000C6242" w:rsidP="000C6242">
      <w:pPr>
        <w:shd w:val="clear" w:color="auto" w:fill="FFFFFF"/>
        <w:spacing w:before="120" w:after="120" w:line="240" w:lineRule="auto"/>
        <w:ind w:left="450" w:right="448"/>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8"/>
          <w:szCs w:val="28"/>
        </w:rPr>
        <w:t>про добір на період дії карантину</w:t>
      </w:r>
      <w:r w:rsidR="00990168">
        <w:rPr>
          <w:rFonts w:ascii="Times New Roman" w:hAnsi="Times New Roman" w:cs="Times New Roman"/>
          <w:sz w:val="28"/>
          <w:szCs w:val="28"/>
        </w:rPr>
        <w:t xml:space="preserve"> на зайняття </w:t>
      </w:r>
      <w:r>
        <w:rPr>
          <w:rFonts w:ascii="Times New Roman" w:hAnsi="Times New Roman" w:cs="Times New Roman"/>
          <w:sz w:val="28"/>
          <w:szCs w:val="28"/>
        </w:rPr>
        <w:t>вакантн</w:t>
      </w:r>
      <w:r w:rsidR="00F567B2">
        <w:rPr>
          <w:rFonts w:ascii="Times New Roman" w:hAnsi="Times New Roman" w:cs="Times New Roman"/>
          <w:sz w:val="28"/>
          <w:szCs w:val="28"/>
        </w:rPr>
        <w:t>их</w:t>
      </w:r>
      <w:r>
        <w:rPr>
          <w:rFonts w:ascii="Times New Roman" w:hAnsi="Times New Roman" w:cs="Times New Roman"/>
          <w:sz w:val="28"/>
          <w:szCs w:val="28"/>
        </w:rPr>
        <w:t xml:space="preserve"> посад головн</w:t>
      </w:r>
      <w:r w:rsidR="00F567B2">
        <w:rPr>
          <w:rFonts w:ascii="Times New Roman" w:hAnsi="Times New Roman" w:cs="Times New Roman"/>
          <w:sz w:val="28"/>
          <w:szCs w:val="28"/>
        </w:rPr>
        <w:t>их</w:t>
      </w:r>
      <w:r>
        <w:rPr>
          <w:rFonts w:ascii="Times New Roman" w:hAnsi="Times New Roman" w:cs="Times New Roman"/>
          <w:sz w:val="28"/>
          <w:szCs w:val="28"/>
        </w:rPr>
        <w:t xml:space="preserve"> спеціаліст</w:t>
      </w:r>
      <w:r w:rsidR="00F567B2">
        <w:rPr>
          <w:rFonts w:ascii="Times New Roman" w:hAnsi="Times New Roman" w:cs="Times New Roman"/>
          <w:sz w:val="28"/>
          <w:szCs w:val="28"/>
        </w:rPr>
        <w:t>ів</w:t>
      </w:r>
      <w:r>
        <w:rPr>
          <w:rFonts w:ascii="Times New Roman" w:hAnsi="Times New Roman" w:cs="Times New Roman"/>
          <w:sz w:val="28"/>
          <w:szCs w:val="28"/>
        </w:rPr>
        <w:t xml:space="preserve"> відділу з питань підприємництва, торгівлі та споживчого ринку Деснянської районної в місті Києві державної адміністрації (категорія «В»)</w:t>
      </w:r>
      <w:r w:rsidR="00990168">
        <w:rPr>
          <w:rFonts w:ascii="Times New Roman" w:hAnsi="Times New Roman" w:cs="Times New Roman"/>
          <w:sz w:val="28"/>
          <w:szCs w:val="28"/>
        </w:rPr>
        <w:t>, 2 посади</w:t>
      </w:r>
      <w:r>
        <w:rPr>
          <w:rFonts w:ascii="Times New Roman" w:hAnsi="Times New Roman" w:cs="Times New Roman"/>
          <w:sz w:val="28"/>
          <w:szCs w:val="28"/>
        </w:rPr>
        <w:t xml:space="preserve"> </w:t>
      </w:r>
    </w:p>
    <w:tbl>
      <w:tblPr>
        <w:tblW w:w="5000" w:type="pct"/>
        <w:tblCellMar>
          <w:left w:w="0" w:type="dxa"/>
          <w:right w:w="0" w:type="dxa"/>
        </w:tblCellMar>
        <w:tblLook w:val="04A0"/>
      </w:tblPr>
      <w:tblGrid>
        <w:gridCol w:w="412"/>
        <w:gridCol w:w="1737"/>
        <w:gridCol w:w="7496"/>
      </w:tblGrid>
      <w:tr w:rsidR="000C6242" w:rsidTr="00990168">
        <w:trPr>
          <w:trHeight w:val="2319"/>
        </w:trPr>
        <w:tc>
          <w:tcPr>
            <w:tcW w:w="2149" w:type="dxa"/>
            <w:gridSpan w:val="2"/>
            <w:tcBorders>
              <w:top w:val="single" w:sz="2" w:space="0" w:color="auto"/>
              <w:left w:val="single" w:sz="2" w:space="0" w:color="auto"/>
              <w:bottom w:val="single" w:sz="2" w:space="0" w:color="auto"/>
              <w:right w:val="single" w:sz="2" w:space="0" w:color="auto"/>
            </w:tcBorders>
            <w:hideMark/>
          </w:tcPr>
          <w:p w:rsidR="000C6242" w:rsidRDefault="000C6242" w:rsidP="00990168">
            <w:pPr>
              <w:spacing w:before="15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 та категорія посади, стосовно якої прийнято рішення про необхідність призначення</w:t>
            </w:r>
          </w:p>
        </w:tc>
        <w:tc>
          <w:tcPr>
            <w:tcW w:w="7496" w:type="dxa"/>
            <w:tcBorders>
              <w:top w:val="single" w:sz="2" w:space="0" w:color="auto"/>
              <w:left w:val="single" w:sz="2" w:space="0" w:color="auto"/>
              <w:bottom w:val="single" w:sz="2" w:space="0" w:color="auto"/>
              <w:right w:val="single" w:sz="2" w:space="0" w:color="auto"/>
            </w:tcBorders>
            <w:hideMark/>
          </w:tcPr>
          <w:p w:rsidR="000C6242" w:rsidRDefault="00FF0801">
            <w:pPr>
              <w:spacing w:before="150"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C6242">
              <w:rPr>
                <w:rFonts w:ascii="Times New Roman" w:eastAsia="Times New Roman" w:hAnsi="Times New Roman" w:cs="Times New Roman"/>
                <w:sz w:val="28"/>
                <w:szCs w:val="28"/>
              </w:rPr>
              <w:t xml:space="preserve">Головний </w:t>
            </w:r>
            <w:r w:rsidR="000C6242" w:rsidRPr="001624C3">
              <w:rPr>
                <w:rFonts w:ascii="Times New Roman" w:eastAsia="Times New Roman" w:hAnsi="Times New Roman" w:cs="Times New Roman"/>
                <w:sz w:val="28"/>
                <w:szCs w:val="28"/>
              </w:rPr>
              <w:t>спеціаліст</w:t>
            </w:r>
            <w:r w:rsidR="000C6242">
              <w:rPr>
                <w:rFonts w:ascii="Times New Roman" w:eastAsia="Times New Roman" w:hAnsi="Times New Roman" w:cs="Times New Roman"/>
                <w:sz w:val="28"/>
                <w:szCs w:val="28"/>
              </w:rPr>
              <w:t xml:space="preserve"> відділу з питань підприємництва, торгівлі та споживчого ринку (категорія «В»)</w:t>
            </w:r>
          </w:p>
        </w:tc>
      </w:tr>
      <w:tr w:rsidR="00990168" w:rsidTr="001624C3">
        <w:trPr>
          <w:trHeight w:val="327"/>
        </w:trPr>
        <w:tc>
          <w:tcPr>
            <w:tcW w:w="2149" w:type="dxa"/>
            <w:gridSpan w:val="2"/>
            <w:tcBorders>
              <w:top w:val="single" w:sz="2" w:space="0" w:color="auto"/>
              <w:left w:val="single" w:sz="2" w:space="0" w:color="auto"/>
              <w:bottom w:val="single" w:sz="4" w:space="0" w:color="auto"/>
              <w:right w:val="single" w:sz="2" w:space="0" w:color="auto"/>
            </w:tcBorders>
            <w:hideMark/>
          </w:tcPr>
          <w:p w:rsidR="00990168" w:rsidRPr="00435657" w:rsidRDefault="00990168" w:rsidP="00E95896">
            <w:pPr>
              <w:spacing w:after="0" w:line="240" w:lineRule="auto"/>
              <w:jc w:val="center"/>
              <w:rPr>
                <w:rFonts w:ascii="Times New Roman" w:eastAsia="Times New Roman" w:hAnsi="Times New Roman" w:cs="Times New Roman"/>
                <w:sz w:val="28"/>
                <w:szCs w:val="28"/>
              </w:rPr>
            </w:pPr>
            <w:r w:rsidRPr="00435657">
              <w:rPr>
                <w:rFonts w:ascii="Times New Roman" w:eastAsia="Times New Roman" w:hAnsi="Times New Roman" w:cs="Times New Roman"/>
                <w:sz w:val="28"/>
                <w:szCs w:val="28"/>
              </w:rPr>
              <w:t>1</w:t>
            </w:r>
          </w:p>
        </w:tc>
        <w:tc>
          <w:tcPr>
            <w:tcW w:w="7496" w:type="dxa"/>
            <w:tcBorders>
              <w:top w:val="single" w:sz="2" w:space="0" w:color="auto"/>
              <w:left w:val="single" w:sz="2" w:space="0" w:color="auto"/>
              <w:bottom w:val="single" w:sz="4" w:space="0" w:color="auto"/>
              <w:right w:val="single" w:sz="2" w:space="0" w:color="auto"/>
            </w:tcBorders>
            <w:hideMark/>
          </w:tcPr>
          <w:p w:rsidR="00990168" w:rsidRPr="00435657" w:rsidRDefault="00990168" w:rsidP="00E95896">
            <w:pPr>
              <w:spacing w:after="0" w:line="240" w:lineRule="auto"/>
              <w:jc w:val="center"/>
              <w:rPr>
                <w:b/>
                <w:sz w:val="28"/>
                <w:szCs w:val="28"/>
              </w:rPr>
            </w:pPr>
            <w:r w:rsidRPr="00435657">
              <w:rPr>
                <w:rFonts w:ascii="Times New Roman" w:eastAsia="Times New Roman" w:hAnsi="Times New Roman" w:cs="Times New Roman"/>
                <w:sz w:val="28"/>
                <w:szCs w:val="28"/>
              </w:rPr>
              <w:t>2</w:t>
            </w:r>
          </w:p>
        </w:tc>
      </w:tr>
      <w:tr w:rsidR="00990168" w:rsidTr="001624C3">
        <w:trPr>
          <w:trHeight w:val="266"/>
        </w:trPr>
        <w:tc>
          <w:tcPr>
            <w:tcW w:w="2149" w:type="dxa"/>
            <w:gridSpan w:val="2"/>
            <w:tcBorders>
              <w:top w:val="single" w:sz="4" w:space="0" w:color="auto"/>
              <w:left w:val="single" w:sz="4" w:space="0" w:color="auto"/>
              <w:right w:val="single" w:sz="4" w:space="0" w:color="auto"/>
            </w:tcBorders>
            <w:hideMark/>
          </w:tcPr>
          <w:p w:rsidR="00990168" w:rsidRPr="001624C3" w:rsidRDefault="00990168">
            <w:pPr>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Посадові обов’язки </w:t>
            </w:r>
          </w:p>
        </w:tc>
        <w:tc>
          <w:tcPr>
            <w:tcW w:w="7496" w:type="dxa"/>
            <w:tcBorders>
              <w:top w:val="single" w:sz="4" w:space="0" w:color="auto"/>
              <w:left w:val="single" w:sz="4" w:space="0" w:color="auto"/>
              <w:right w:val="single" w:sz="4" w:space="0" w:color="auto"/>
            </w:tcBorders>
            <w:hideMark/>
          </w:tcPr>
          <w:tbl>
            <w:tblPr>
              <w:tblStyle w:val="a7"/>
              <w:tblW w:w="49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7"/>
            </w:tblGrid>
            <w:tr w:rsidR="00990168">
              <w:trPr>
                <w:trHeight w:val="777"/>
              </w:trPr>
              <w:tc>
                <w:tcPr>
                  <w:tcW w:w="5000" w:type="pct"/>
                  <w:hideMark/>
                </w:tcPr>
                <w:p w:rsidR="00990168" w:rsidRPr="0095211C" w:rsidRDefault="00990168" w:rsidP="00D11A4A">
                  <w:pPr>
                    <w:pStyle w:val="a4"/>
                    <w:numPr>
                      <w:ilvl w:val="0"/>
                      <w:numId w:val="1"/>
                    </w:numPr>
                    <w:tabs>
                      <w:tab w:val="left" w:pos="391"/>
                    </w:tabs>
                    <w:spacing w:before="0" w:beforeAutospacing="0" w:after="0" w:afterAutospacing="0"/>
                    <w:ind w:left="0" w:firstLine="0"/>
                    <w:jc w:val="both"/>
                    <w:rPr>
                      <w:sz w:val="28"/>
                      <w:szCs w:val="28"/>
                      <w:lang w:val="uk-UA"/>
                    </w:rPr>
                  </w:pPr>
                  <w:r w:rsidRPr="0095211C">
                    <w:rPr>
                      <w:sz w:val="28"/>
                      <w:szCs w:val="28"/>
                      <w:lang w:val="uk-UA"/>
                    </w:rPr>
                    <w:t>Підготовка та реалізація документів державної політики щодо розвитку підприємництва у сфері торгівлі, побутових послуг на території Деснянського району міста Києва у межах наданих повноважень.</w:t>
                  </w:r>
                </w:p>
              </w:tc>
            </w:tr>
            <w:tr w:rsidR="00990168">
              <w:trPr>
                <w:trHeight w:val="1909"/>
              </w:trPr>
              <w:tc>
                <w:tcPr>
                  <w:tcW w:w="5000" w:type="pct"/>
                  <w:hideMark/>
                </w:tcPr>
                <w:p w:rsidR="00990168" w:rsidRPr="0095211C" w:rsidRDefault="00990168" w:rsidP="00D11A4A">
                  <w:pPr>
                    <w:pStyle w:val="a3"/>
                    <w:numPr>
                      <w:ilvl w:val="0"/>
                      <w:numId w:val="1"/>
                    </w:numPr>
                    <w:shd w:val="clear" w:color="auto" w:fill="FFFFFF"/>
                    <w:tabs>
                      <w:tab w:val="left" w:pos="34"/>
                      <w:tab w:val="left" w:pos="391"/>
                    </w:tabs>
                    <w:spacing w:before="0" w:beforeAutospacing="0" w:after="0" w:afterAutospacing="0" w:line="240" w:lineRule="auto"/>
                    <w:ind w:left="34" w:right="11" w:firstLine="0"/>
                    <w:contextualSpacing/>
                    <w:jc w:val="both"/>
                    <w:rPr>
                      <w:rFonts w:ascii="Times New Roman" w:hAnsi="Times New Roman" w:cs="Times New Roman"/>
                      <w:sz w:val="28"/>
                      <w:szCs w:val="28"/>
                    </w:rPr>
                  </w:pPr>
                  <w:r w:rsidRPr="0095211C">
                    <w:rPr>
                      <w:rFonts w:ascii="Times New Roman" w:hAnsi="Times New Roman" w:cs="Times New Roman"/>
                      <w:sz w:val="28"/>
                      <w:szCs w:val="28"/>
                    </w:rPr>
                    <w:t xml:space="preserve">Контрольно-наглядові функції за дотриманням і реалізацією законодавства підприємствами, установами та організаціями незалежно від форм власності правил, норм, стандартів у сфері торгівлі, надання побутових послуг на території Деснянського району міста Києва у межах наданих повноважень. </w:t>
                  </w:r>
                </w:p>
              </w:tc>
            </w:tr>
            <w:tr w:rsidR="00990168">
              <w:trPr>
                <w:trHeight w:val="980"/>
              </w:trPr>
              <w:tc>
                <w:tcPr>
                  <w:tcW w:w="5000" w:type="pct"/>
                  <w:hideMark/>
                </w:tcPr>
                <w:p w:rsidR="00990168" w:rsidRPr="0095211C" w:rsidRDefault="00990168" w:rsidP="00D11A4A">
                  <w:pPr>
                    <w:pStyle w:val="a4"/>
                    <w:numPr>
                      <w:ilvl w:val="0"/>
                      <w:numId w:val="1"/>
                    </w:numPr>
                    <w:tabs>
                      <w:tab w:val="left" w:pos="391"/>
                    </w:tabs>
                    <w:spacing w:before="0" w:beforeAutospacing="0" w:after="0" w:afterAutospacing="0"/>
                    <w:ind w:left="34" w:firstLine="0"/>
                    <w:jc w:val="both"/>
                    <w:rPr>
                      <w:sz w:val="28"/>
                      <w:szCs w:val="28"/>
                    </w:rPr>
                  </w:pPr>
                  <w:proofErr w:type="spellStart"/>
                  <w:r w:rsidRPr="0095211C">
                    <w:rPr>
                      <w:sz w:val="28"/>
                      <w:szCs w:val="28"/>
                    </w:rPr>
                    <w:t>Використання</w:t>
                  </w:r>
                  <w:proofErr w:type="spellEnd"/>
                  <w:r w:rsidRPr="0095211C">
                    <w:rPr>
                      <w:sz w:val="28"/>
                      <w:szCs w:val="28"/>
                    </w:rPr>
                    <w:t xml:space="preserve"> </w:t>
                  </w:r>
                  <w:proofErr w:type="spellStart"/>
                  <w:r w:rsidRPr="0095211C">
                    <w:rPr>
                      <w:sz w:val="28"/>
                      <w:szCs w:val="28"/>
                    </w:rPr>
                    <w:t>організаційних</w:t>
                  </w:r>
                  <w:proofErr w:type="spellEnd"/>
                  <w:r w:rsidRPr="0095211C">
                    <w:rPr>
                      <w:sz w:val="28"/>
                      <w:szCs w:val="28"/>
                    </w:rPr>
                    <w:t xml:space="preserve">, </w:t>
                  </w:r>
                  <w:proofErr w:type="spellStart"/>
                  <w:r w:rsidRPr="0095211C">
                    <w:rPr>
                      <w:sz w:val="28"/>
                      <w:szCs w:val="28"/>
                    </w:rPr>
                    <w:t>методичних</w:t>
                  </w:r>
                  <w:proofErr w:type="spellEnd"/>
                  <w:r w:rsidRPr="0095211C">
                    <w:rPr>
                      <w:sz w:val="28"/>
                      <w:szCs w:val="28"/>
                    </w:rPr>
                    <w:t xml:space="preserve">, </w:t>
                  </w:r>
                  <w:proofErr w:type="spellStart"/>
                  <w:r w:rsidRPr="0095211C">
                    <w:rPr>
                      <w:sz w:val="28"/>
                      <w:szCs w:val="28"/>
                    </w:rPr>
                    <w:t>контрольн</w:t>
                  </w:r>
                  <w:proofErr w:type="gramStart"/>
                  <w:r w:rsidRPr="0095211C">
                    <w:rPr>
                      <w:sz w:val="28"/>
                      <w:szCs w:val="28"/>
                    </w:rPr>
                    <w:t>о-</w:t>
                  </w:r>
                  <w:proofErr w:type="gramEnd"/>
                  <w:r w:rsidRPr="0095211C">
                    <w:rPr>
                      <w:sz w:val="28"/>
                      <w:szCs w:val="28"/>
                    </w:rPr>
                    <w:t>інспекційних</w:t>
                  </w:r>
                  <w:proofErr w:type="spellEnd"/>
                  <w:r w:rsidRPr="0095211C">
                    <w:rPr>
                      <w:sz w:val="28"/>
                      <w:szCs w:val="28"/>
                    </w:rPr>
                    <w:t xml:space="preserve"> та </w:t>
                  </w:r>
                  <w:proofErr w:type="spellStart"/>
                  <w:r w:rsidRPr="0095211C">
                    <w:rPr>
                      <w:sz w:val="28"/>
                      <w:szCs w:val="28"/>
                    </w:rPr>
                    <w:t>інших</w:t>
                  </w:r>
                  <w:proofErr w:type="spellEnd"/>
                  <w:r w:rsidRPr="0095211C">
                    <w:rPr>
                      <w:sz w:val="28"/>
                      <w:szCs w:val="28"/>
                    </w:rPr>
                    <w:t xml:space="preserve"> форм </w:t>
                  </w:r>
                  <w:proofErr w:type="spellStart"/>
                  <w:r w:rsidRPr="0095211C">
                    <w:rPr>
                      <w:sz w:val="28"/>
                      <w:szCs w:val="28"/>
                    </w:rPr>
                    <w:t>роботи</w:t>
                  </w:r>
                  <w:proofErr w:type="spellEnd"/>
                  <w:r w:rsidRPr="0095211C">
                    <w:rPr>
                      <w:sz w:val="28"/>
                      <w:szCs w:val="28"/>
                    </w:rPr>
                    <w:t xml:space="preserve"> (</w:t>
                  </w:r>
                  <w:proofErr w:type="spellStart"/>
                  <w:r w:rsidRPr="0095211C">
                    <w:rPr>
                      <w:sz w:val="28"/>
                      <w:szCs w:val="28"/>
                    </w:rPr>
                    <w:t>виїзди</w:t>
                  </w:r>
                  <w:proofErr w:type="spellEnd"/>
                  <w:r w:rsidRPr="0095211C">
                    <w:rPr>
                      <w:sz w:val="28"/>
                      <w:szCs w:val="28"/>
                    </w:rPr>
                    <w:t xml:space="preserve"> на </w:t>
                  </w:r>
                  <w:proofErr w:type="spellStart"/>
                  <w:r w:rsidRPr="0095211C">
                    <w:rPr>
                      <w:sz w:val="28"/>
                      <w:szCs w:val="28"/>
                    </w:rPr>
                    <w:t>місця</w:t>
                  </w:r>
                  <w:proofErr w:type="spellEnd"/>
                  <w:r w:rsidRPr="0095211C">
                    <w:rPr>
                      <w:sz w:val="28"/>
                      <w:szCs w:val="28"/>
                    </w:rPr>
                    <w:t xml:space="preserve">, </w:t>
                  </w:r>
                  <w:proofErr w:type="spellStart"/>
                  <w:r w:rsidRPr="0095211C">
                    <w:rPr>
                      <w:sz w:val="28"/>
                      <w:szCs w:val="28"/>
                    </w:rPr>
                    <w:t>скликання</w:t>
                  </w:r>
                  <w:proofErr w:type="spellEnd"/>
                  <w:r w:rsidRPr="0095211C">
                    <w:rPr>
                      <w:sz w:val="28"/>
                      <w:szCs w:val="28"/>
                    </w:rPr>
                    <w:t xml:space="preserve"> </w:t>
                  </w:r>
                  <w:proofErr w:type="spellStart"/>
                  <w:r w:rsidRPr="0095211C">
                    <w:rPr>
                      <w:sz w:val="28"/>
                      <w:szCs w:val="28"/>
                    </w:rPr>
                    <w:t>нарад</w:t>
                  </w:r>
                  <w:proofErr w:type="spellEnd"/>
                  <w:r w:rsidRPr="0095211C">
                    <w:rPr>
                      <w:sz w:val="28"/>
                      <w:szCs w:val="28"/>
                    </w:rPr>
                    <w:t xml:space="preserve">, </w:t>
                  </w:r>
                  <w:proofErr w:type="spellStart"/>
                  <w:r w:rsidRPr="0095211C">
                    <w:rPr>
                      <w:sz w:val="28"/>
                      <w:szCs w:val="28"/>
                    </w:rPr>
                    <w:t>проведення</w:t>
                  </w:r>
                  <w:proofErr w:type="spellEnd"/>
                  <w:r w:rsidRPr="0095211C">
                    <w:rPr>
                      <w:sz w:val="28"/>
                      <w:szCs w:val="28"/>
                    </w:rPr>
                    <w:t xml:space="preserve"> </w:t>
                  </w:r>
                  <w:proofErr w:type="spellStart"/>
                  <w:r w:rsidRPr="0095211C">
                    <w:rPr>
                      <w:sz w:val="28"/>
                      <w:szCs w:val="28"/>
                    </w:rPr>
                    <w:t>семінарів</w:t>
                  </w:r>
                  <w:proofErr w:type="spellEnd"/>
                  <w:r w:rsidRPr="0095211C">
                    <w:rPr>
                      <w:sz w:val="28"/>
                      <w:szCs w:val="28"/>
                    </w:rPr>
                    <w:t xml:space="preserve">, </w:t>
                  </w:r>
                  <w:proofErr w:type="spellStart"/>
                  <w:r w:rsidRPr="0095211C">
                    <w:rPr>
                      <w:sz w:val="28"/>
                      <w:szCs w:val="28"/>
                    </w:rPr>
                    <w:t>надання</w:t>
                  </w:r>
                  <w:proofErr w:type="spellEnd"/>
                  <w:r w:rsidRPr="0095211C">
                    <w:rPr>
                      <w:sz w:val="28"/>
                      <w:szCs w:val="28"/>
                    </w:rPr>
                    <w:t xml:space="preserve"> </w:t>
                  </w:r>
                  <w:proofErr w:type="spellStart"/>
                  <w:r w:rsidRPr="0095211C">
                    <w:rPr>
                      <w:sz w:val="28"/>
                      <w:szCs w:val="28"/>
                    </w:rPr>
                    <w:t>консультацій</w:t>
                  </w:r>
                  <w:proofErr w:type="spellEnd"/>
                  <w:r w:rsidRPr="0095211C">
                    <w:rPr>
                      <w:sz w:val="28"/>
                      <w:szCs w:val="28"/>
                    </w:rPr>
                    <w:t xml:space="preserve"> </w:t>
                  </w:r>
                  <w:proofErr w:type="spellStart"/>
                  <w:r w:rsidRPr="0095211C">
                    <w:rPr>
                      <w:sz w:val="28"/>
                      <w:szCs w:val="28"/>
                    </w:rPr>
                    <w:t>тощо</w:t>
                  </w:r>
                  <w:proofErr w:type="spellEnd"/>
                  <w:r w:rsidRPr="0095211C">
                    <w:rPr>
                      <w:sz w:val="28"/>
                      <w:szCs w:val="28"/>
                    </w:rPr>
                    <w:t xml:space="preserve">) в межах </w:t>
                  </w:r>
                  <w:proofErr w:type="spellStart"/>
                  <w:r w:rsidRPr="0095211C">
                    <w:rPr>
                      <w:sz w:val="28"/>
                      <w:szCs w:val="28"/>
                    </w:rPr>
                    <w:t>наданих</w:t>
                  </w:r>
                  <w:proofErr w:type="spellEnd"/>
                  <w:r w:rsidRPr="0095211C">
                    <w:rPr>
                      <w:sz w:val="28"/>
                      <w:szCs w:val="28"/>
                    </w:rPr>
                    <w:t xml:space="preserve"> </w:t>
                  </w:r>
                  <w:proofErr w:type="spellStart"/>
                  <w:r w:rsidRPr="0095211C">
                    <w:rPr>
                      <w:sz w:val="28"/>
                      <w:szCs w:val="28"/>
                    </w:rPr>
                    <w:t>повноважень</w:t>
                  </w:r>
                  <w:proofErr w:type="spellEnd"/>
                  <w:r w:rsidRPr="0095211C">
                    <w:rPr>
                      <w:sz w:val="28"/>
                      <w:szCs w:val="28"/>
                    </w:rPr>
                    <w:t xml:space="preserve"> </w:t>
                  </w:r>
                  <w:proofErr w:type="spellStart"/>
                  <w:r w:rsidRPr="0095211C">
                    <w:rPr>
                      <w:sz w:val="28"/>
                      <w:szCs w:val="28"/>
                    </w:rPr>
                    <w:t>щодо</w:t>
                  </w:r>
                  <w:proofErr w:type="spellEnd"/>
                  <w:r w:rsidRPr="0095211C">
                    <w:rPr>
                      <w:sz w:val="28"/>
                      <w:szCs w:val="28"/>
                    </w:rPr>
                    <w:t xml:space="preserve"> </w:t>
                  </w:r>
                  <w:proofErr w:type="spellStart"/>
                  <w:r w:rsidRPr="0095211C">
                    <w:rPr>
                      <w:sz w:val="28"/>
                      <w:szCs w:val="28"/>
                    </w:rPr>
                    <w:t>координації</w:t>
                  </w:r>
                  <w:proofErr w:type="spellEnd"/>
                  <w:r w:rsidRPr="0095211C">
                    <w:rPr>
                      <w:sz w:val="28"/>
                      <w:szCs w:val="28"/>
                    </w:rPr>
                    <w:t xml:space="preserve"> </w:t>
                  </w:r>
                  <w:proofErr w:type="spellStart"/>
                  <w:r w:rsidRPr="0095211C">
                    <w:rPr>
                      <w:sz w:val="28"/>
                      <w:szCs w:val="28"/>
                    </w:rPr>
                    <w:t>об’єктів</w:t>
                  </w:r>
                  <w:proofErr w:type="spellEnd"/>
                  <w:r w:rsidRPr="0095211C">
                    <w:rPr>
                      <w:sz w:val="28"/>
                      <w:szCs w:val="28"/>
                    </w:rPr>
                    <w:t xml:space="preserve"> </w:t>
                  </w:r>
                  <w:proofErr w:type="spellStart"/>
                  <w:r w:rsidRPr="0095211C">
                    <w:rPr>
                      <w:sz w:val="28"/>
                      <w:szCs w:val="28"/>
                    </w:rPr>
                    <w:t>торговельного</w:t>
                  </w:r>
                  <w:proofErr w:type="spellEnd"/>
                  <w:r w:rsidRPr="0095211C">
                    <w:rPr>
                      <w:sz w:val="28"/>
                      <w:szCs w:val="28"/>
                    </w:rPr>
                    <w:t xml:space="preserve">, </w:t>
                  </w:r>
                  <w:proofErr w:type="spellStart"/>
                  <w:r w:rsidRPr="0095211C">
                    <w:rPr>
                      <w:sz w:val="28"/>
                      <w:szCs w:val="28"/>
                    </w:rPr>
                    <w:t>побутового</w:t>
                  </w:r>
                  <w:proofErr w:type="spellEnd"/>
                  <w:r w:rsidRPr="0095211C">
                    <w:rPr>
                      <w:sz w:val="28"/>
                      <w:szCs w:val="28"/>
                    </w:rPr>
                    <w:t xml:space="preserve"> </w:t>
                  </w:r>
                  <w:proofErr w:type="spellStart"/>
                  <w:r w:rsidRPr="0095211C">
                    <w:rPr>
                      <w:sz w:val="28"/>
                      <w:szCs w:val="28"/>
                    </w:rPr>
                    <w:t>обслуговування</w:t>
                  </w:r>
                  <w:proofErr w:type="spellEnd"/>
                  <w:r w:rsidRPr="0095211C">
                    <w:rPr>
                      <w:sz w:val="28"/>
                      <w:szCs w:val="28"/>
                    </w:rPr>
                    <w:t xml:space="preserve">, ресторанного </w:t>
                  </w:r>
                  <w:proofErr w:type="spellStart"/>
                  <w:r w:rsidRPr="0095211C">
                    <w:rPr>
                      <w:sz w:val="28"/>
                      <w:szCs w:val="28"/>
                    </w:rPr>
                    <w:t>господарства</w:t>
                  </w:r>
                  <w:proofErr w:type="spellEnd"/>
                  <w:r w:rsidRPr="0095211C">
                    <w:rPr>
                      <w:sz w:val="28"/>
                      <w:szCs w:val="28"/>
                    </w:rPr>
                    <w:t xml:space="preserve"> та контроль </w:t>
                  </w:r>
                  <w:proofErr w:type="spellStart"/>
                  <w:r w:rsidRPr="0095211C">
                    <w:rPr>
                      <w:sz w:val="28"/>
                      <w:szCs w:val="28"/>
                    </w:rPr>
                    <w:t>забезпечення</w:t>
                  </w:r>
                  <w:proofErr w:type="spellEnd"/>
                  <w:r w:rsidRPr="0095211C">
                    <w:rPr>
                      <w:sz w:val="28"/>
                      <w:szCs w:val="28"/>
                    </w:rPr>
                    <w:t xml:space="preserve"> </w:t>
                  </w:r>
                  <w:proofErr w:type="spellStart"/>
                  <w:r w:rsidRPr="0095211C">
                    <w:rPr>
                      <w:sz w:val="28"/>
                      <w:szCs w:val="28"/>
                    </w:rPr>
                    <w:t>необхідного</w:t>
                  </w:r>
                  <w:proofErr w:type="spellEnd"/>
                  <w:r w:rsidRPr="0095211C">
                    <w:rPr>
                      <w:sz w:val="28"/>
                      <w:szCs w:val="28"/>
                    </w:rPr>
                    <w:t xml:space="preserve"> </w:t>
                  </w:r>
                  <w:proofErr w:type="spellStart"/>
                  <w:r w:rsidRPr="0095211C">
                    <w:rPr>
                      <w:sz w:val="28"/>
                      <w:szCs w:val="28"/>
                    </w:rPr>
                    <w:t>рівня</w:t>
                  </w:r>
                  <w:proofErr w:type="spellEnd"/>
                  <w:r w:rsidRPr="0095211C">
                    <w:rPr>
                      <w:sz w:val="28"/>
                      <w:szCs w:val="28"/>
                    </w:rPr>
                    <w:t xml:space="preserve"> та </w:t>
                  </w:r>
                  <w:proofErr w:type="spellStart"/>
                  <w:r w:rsidRPr="0095211C">
                    <w:rPr>
                      <w:sz w:val="28"/>
                      <w:szCs w:val="28"/>
                    </w:rPr>
                    <w:t>якості</w:t>
                  </w:r>
                  <w:proofErr w:type="spellEnd"/>
                  <w:r w:rsidRPr="0095211C">
                    <w:rPr>
                      <w:sz w:val="28"/>
                      <w:szCs w:val="28"/>
                    </w:rPr>
                    <w:t xml:space="preserve"> </w:t>
                  </w:r>
                  <w:proofErr w:type="spellStart"/>
                  <w:r w:rsidRPr="0095211C">
                    <w:rPr>
                      <w:sz w:val="28"/>
                      <w:szCs w:val="28"/>
                    </w:rPr>
                    <w:t>надання</w:t>
                  </w:r>
                  <w:proofErr w:type="spellEnd"/>
                  <w:r w:rsidRPr="0095211C">
                    <w:rPr>
                      <w:sz w:val="28"/>
                      <w:szCs w:val="28"/>
                    </w:rPr>
                    <w:t xml:space="preserve"> </w:t>
                  </w:r>
                  <w:proofErr w:type="spellStart"/>
                  <w:r w:rsidRPr="0095211C">
                    <w:rPr>
                      <w:sz w:val="28"/>
                      <w:szCs w:val="28"/>
                    </w:rPr>
                    <w:t>послуг</w:t>
                  </w:r>
                  <w:proofErr w:type="spellEnd"/>
                  <w:r w:rsidRPr="0095211C">
                    <w:rPr>
                      <w:sz w:val="28"/>
                      <w:szCs w:val="28"/>
                    </w:rPr>
                    <w:t xml:space="preserve"> </w:t>
                  </w:r>
                  <w:proofErr w:type="spellStart"/>
                  <w:r w:rsidRPr="0095211C">
                    <w:rPr>
                      <w:sz w:val="28"/>
                      <w:szCs w:val="28"/>
                    </w:rPr>
                    <w:t>населенню</w:t>
                  </w:r>
                  <w:proofErr w:type="spellEnd"/>
                  <w:r w:rsidRPr="0095211C">
                    <w:rPr>
                      <w:sz w:val="28"/>
                      <w:szCs w:val="28"/>
                    </w:rPr>
                    <w:t xml:space="preserve">. </w:t>
                  </w:r>
                </w:p>
              </w:tc>
            </w:tr>
            <w:tr w:rsidR="00990168">
              <w:trPr>
                <w:trHeight w:val="394"/>
              </w:trPr>
              <w:tc>
                <w:tcPr>
                  <w:tcW w:w="5000" w:type="pct"/>
                  <w:hideMark/>
                </w:tcPr>
                <w:p w:rsidR="00990168" w:rsidRPr="0095211C" w:rsidRDefault="00990168" w:rsidP="00D11A4A">
                  <w:pPr>
                    <w:pStyle w:val="a4"/>
                    <w:numPr>
                      <w:ilvl w:val="0"/>
                      <w:numId w:val="1"/>
                    </w:numPr>
                    <w:tabs>
                      <w:tab w:val="left" w:pos="391"/>
                    </w:tabs>
                    <w:spacing w:before="0" w:beforeAutospacing="0" w:after="0" w:afterAutospacing="0"/>
                    <w:ind w:left="34" w:right="-15" w:firstLine="0"/>
                    <w:jc w:val="both"/>
                    <w:rPr>
                      <w:sz w:val="28"/>
                      <w:szCs w:val="28"/>
                      <w:lang w:val="uk-UA"/>
                    </w:rPr>
                  </w:pPr>
                  <w:r w:rsidRPr="0095211C">
                    <w:rPr>
                      <w:sz w:val="28"/>
                      <w:szCs w:val="28"/>
                    </w:rPr>
                    <w:t xml:space="preserve">Проводить </w:t>
                  </w:r>
                  <w:proofErr w:type="spellStart"/>
                  <w:r w:rsidRPr="0095211C">
                    <w:rPr>
                      <w:sz w:val="28"/>
                      <w:szCs w:val="28"/>
                    </w:rPr>
                    <w:t>моніторинг</w:t>
                  </w:r>
                  <w:proofErr w:type="spellEnd"/>
                  <w:r w:rsidRPr="0095211C">
                    <w:rPr>
                      <w:sz w:val="28"/>
                      <w:szCs w:val="28"/>
                    </w:rPr>
                    <w:t xml:space="preserve"> стану </w:t>
                  </w:r>
                  <w:proofErr w:type="spellStart"/>
                  <w:r w:rsidRPr="0095211C">
                    <w:rPr>
                      <w:sz w:val="28"/>
                      <w:szCs w:val="28"/>
                    </w:rPr>
                    <w:t>виконання</w:t>
                  </w:r>
                  <w:proofErr w:type="spellEnd"/>
                  <w:r w:rsidRPr="0095211C">
                    <w:rPr>
                      <w:sz w:val="28"/>
                      <w:szCs w:val="28"/>
                    </w:rPr>
                    <w:t xml:space="preserve"> </w:t>
                  </w:r>
                  <w:proofErr w:type="spellStart"/>
                  <w:r w:rsidRPr="0095211C">
                    <w:rPr>
                      <w:sz w:val="28"/>
                      <w:szCs w:val="28"/>
                    </w:rPr>
                    <w:t>управлінських</w:t>
                  </w:r>
                  <w:proofErr w:type="spellEnd"/>
                  <w:r w:rsidRPr="0095211C">
                    <w:rPr>
                      <w:sz w:val="28"/>
                      <w:szCs w:val="28"/>
                    </w:rPr>
                    <w:t xml:space="preserve"> </w:t>
                  </w:r>
                  <w:proofErr w:type="spellStart"/>
                  <w:r w:rsidRPr="0095211C">
                    <w:rPr>
                      <w:sz w:val="28"/>
                      <w:szCs w:val="28"/>
                    </w:rPr>
                    <w:t>рішень</w:t>
                  </w:r>
                  <w:proofErr w:type="spellEnd"/>
                  <w:r w:rsidRPr="0095211C">
                    <w:rPr>
                      <w:sz w:val="28"/>
                      <w:szCs w:val="28"/>
                    </w:rPr>
                    <w:t xml:space="preserve"> та контроль за </w:t>
                  </w:r>
                  <w:proofErr w:type="spellStart"/>
                  <w:r w:rsidRPr="0095211C">
                    <w:rPr>
                      <w:sz w:val="28"/>
                      <w:szCs w:val="28"/>
                    </w:rPr>
                    <w:t>відповідністю</w:t>
                  </w:r>
                  <w:proofErr w:type="spellEnd"/>
                  <w:r w:rsidRPr="0095211C">
                    <w:rPr>
                      <w:sz w:val="28"/>
                      <w:szCs w:val="28"/>
                    </w:rPr>
                    <w:t xml:space="preserve"> </w:t>
                  </w:r>
                  <w:proofErr w:type="spellStart"/>
                  <w:r w:rsidRPr="0095211C">
                    <w:rPr>
                      <w:sz w:val="28"/>
                      <w:szCs w:val="28"/>
                    </w:rPr>
                    <w:t>їх</w:t>
                  </w:r>
                  <w:proofErr w:type="spellEnd"/>
                  <w:r w:rsidRPr="0095211C">
                    <w:rPr>
                      <w:sz w:val="28"/>
                      <w:szCs w:val="28"/>
                    </w:rPr>
                    <w:t xml:space="preserve"> </w:t>
                  </w:r>
                  <w:proofErr w:type="spellStart"/>
                  <w:r w:rsidRPr="0095211C">
                    <w:rPr>
                      <w:sz w:val="28"/>
                      <w:szCs w:val="28"/>
                    </w:rPr>
                    <w:t>виконання</w:t>
                  </w:r>
                  <w:proofErr w:type="spellEnd"/>
                  <w:r w:rsidRPr="0095211C">
                    <w:rPr>
                      <w:sz w:val="28"/>
                      <w:szCs w:val="28"/>
                    </w:rPr>
                    <w:t xml:space="preserve"> </w:t>
                  </w:r>
                  <w:proofErr w:type="spellStart"/>
                  <w:r w:rsidRPr="0095211C">
                    <w:rPr>
                      <w:sz w:val="28"/>
                      <w:szCs w:val="28"/>
                    </w:rPr>
                    <w:t>поставленому</w:t>
                  </w:r>
                  <w:proofErr w:type="spellEnd"/>
                  <w:r w:rsidRPr="0095211C">
                    <w:rPr>
                      <w:sz w:val="28"/>
                      <w:szCs w:val="28"/>
                    </w:rPr>
                    <w:t xml:space="preserve"> </w:t>
                  </w:r>
                  <w:proofErr w:type="spellStart"/>
                  <w:r w:rsidRPr="0095211C">
                    <w:rPr>
                      <w:sz w:val="28"/>
                      <w:szCs w:val="28"/>
                    </w:rPr>
                    <w:t>завданню</w:t>
                  </w:r>
                  <w:proofErr w:type="spellEnd"/>
                  <w:r w:rsidRPr="0095211C">
                    <w:rPr>
                      <w:sz w:val="28"/>
                      <w:szCs w:val="28"/>
                    </w:rPr>
                    <w:t xml:space="preserve"> </w:t>
                  </w:r>
                  <w:proofErr w:type="spellStart"/>
                  <w:r w:rsidRPr="0095211C">
                    <w:rPr>
                      <w:sz w:val="28"/>
                      <w:szCs w:val="28"/>
                    </w:rPr>
                    <w:t>з</w:t>
                  </w:r>
                  <w:proofErr w:type="spellEnd"/>
                  <w:r w:rsidRPr="0095211C">
                    <w:rPr>
                      <w:sz w:val="28"/>
                      <w:szCs w:val="28"/>
                    </w:rPr>
                    <w:t xml:space="preserve"> </w:t>
                  </w:r>
                  <w:proofErr w:type="spellStart"/>
                  <w:r w:rsidRPr="0095211C">
                    <w:rPr>
                      <w:sz w:val="28"/>
                      <w:szCs w:val="28"/>
                    </w:rPr>
                    <w:t>питань</w:t>
                  </w:r>
                  <w:proofErr w:type="spellEnd"/>
                  <w:r w:rsidRPr="0095211C">
                    <w:rPr>
                      <w:sz w:val="28"/>
                      <w:szCs w:val="28"/>
                    </w:rPr>
                    <w:t xml:space="preserve">, </w:t>
                  </w:r>
                  <w:proofErr w:type="spellStart"/>
                  <w:r w:rsidRPr="0095211C">
                    <w:rPr>
                      <w:sz w:val="28"/>
                      <w:szCs w:val="28"/>
                    </w:rPr>
                    <w:t>що</w:t>
                  </w:r>
                  <w:proofErr w:type="spellEnd"/>
                  <w:r w:rsidRPr="0095211C">
                    <w:rPr>
                      <w:sz w:val="28"/>
                      <w:szCs w:val="28"/>
                    </w:rPr>
                    <w:t xml:space="preserve"> належать до </w:t>
                  </w:r>
                  <w:proofErr w:type="spellStart"/>
                  <w:r w:rsidRPr="0095211C">
                    <w:rPr>
                      <w:sz w:val="28"/>
                      <w:szCs w:val="28"/>
                    </w:rPr>
                    <w:t>компетенц</w:t>
                  </w:r>
                  <w:proofErr w:type="gramStart"/>
                  <w:r w:rsidRPr="0095211C">
                    <w:rPr>
                      <w:sz w:val="28"/>
                      <w:szCs w:val="28"/>
                    </w:rPr>
                    <w:t>ії</w:t>
                  </w:r>
                  <w:proofErr w:type="spellEnd"/>
                  <w:r w:rsidRPr="0095211C">
                    <w:rPr>
                      <w:sz w:val="28"/>
                      <w:szCs w:val="28"/>
                    </w:rPr>
                    <w:t xml:space="preserve"> </w:t>
                  </w:r>
                  <w:proofErr w:type="spellStart"/>
                  <w:r w:rsidRPr="0095211C">
                    <w:rPr>
                      <w:sz w:val="28"/>
                      <w:szCs w:val="28"/>
                    </w:rPr>
                    <w:t>В</w:t>
                  </w:r>
                  <w:proofErr w:type="gramEnd"/>
                  <w:r w:rsidRPr="0095211C">
                    <w:rPr>
                      <w:sz w:val="28"/>
                      <w:szCs w:val="28"/>
                    </w:rPr>
                    <w:t>ідділу</w:t>
                  </w:r>
                  <w:proofErr w:type="spellEnd"/>
                  <w:r w:rsidRPr="0095211C">
                    <w:rPr>
                      <w:sz w:val="28"/>
                      <w:szCs w:val="28"/>
                    </w:rPr>
                    <w:t xml:space="preserve"> та </w:t>
                  </w:r>
                  <w:proofErr w:type="spellStart"/>
                  <w:r w:rsidRPr="0095211C">
                    <w:rPr>
                      <w:sz w:val="28"/>
                      <w:szCs w:val="28"/>
                    </w:rPr>
                    <w:t>відслідковує</w:t>
                  </w:r>
                  <w:proofErr w:type="spellEnd"/>
                  <w:r w:rsidRPr="0095211C">
                    <w:rPr>
                      <w:sz w:val="28"/>
                      <w:szCs w:val="28"/>
                    </w:rPr>
                    <w:t xml:space="preserve"> </w:t>
                  </w:r>
                  <w:proofErr w:type="spellStart"/>
                  <w:r w:rsidRPr="0095211C">
                    <w:rPr>
                      <w:sz w:val="28"/>
                      <w:szCs w:val="28"/>
                    </w:rPr>
                    <w:t>зміни</w:t>
                  </w:r>
                  <w:proofErr w:type="spellEnd"/>
                  <w:r w:rsidRPr="0095211C">
                    <w:rPr>
                      <w:sz w:val="28"/>
                      <w:szCs w:val="28"/>
                    </w:rPr>
                    <w:t xml:space="preserve"> в чинному </w:t>
                  </w:r>
                  <w:proofErr w:type="spellStart"/>
                  <w:r w:rsidRPr="0095211C">
                    <w:rPr>
                      <w:sz w:val="28"/>
                      <w:szCs w:val="28"/>
                    </w:rPr>
                    <w:t>законодавстві</w:t>
                  </w:r>
                  <w:proofErr w:type="spellEnd"/>
                  <w:r w:rsidRPr="0095211C">
                    <w:rPr>
                      <w:sz w:val="28"/>
                      <w:szCs w:val="28"/>
                    </w:rPr>
                    <w:t>.</w:t>
                  </w:r>
                </w:p>
              </w:tc>
            </w:tr>
          </w:tbl>
          <w:p w:rsidR="00990168" w:rsidRPr="001624C3" w:rsidRDefault="00990168" w:rsidP="001624C3">
            <w:pPr>
              <w:spacing w:after="0"/>
              <w:jc w:val="right"/>
              <w:rPr>
                <w:rFonts w:ascii="Times New Roman" w:hAnsi="Times New Roman" w:cs="Times New Roman"/>
                <w:sz w:val="28"/>
                <w:szCs w:val="28"/>
              </w:rPr>
            </w:pPr>
          </w:p>
        </w:tc>
      </w:tr>
      <w:tr w:rsidR="001624C3" w:rsidTr="001624C3">
        <w:trPr>
          <w:trHeight w:val="266"/>
        </w:trPr>
        <w:tc>
          <w:tcPr>
            <w:tcW w:w="2149" w:type="dxa"/>
            <w:gridSpan w:val="2"/>
            <w:tcBorders>
              <w:bottom w:val="single" w:sz="4" w:space="0" w:color="auto"/>
            </w:tcBorders>
            <w:hideMark/>
          </w:tcPr>
          <w:p w:rsidR="001624C3" w:rsidRDefault="001624C3">
            <w:pPr>
              <w:spacing w:before="150" w:after="150" w:line="240" w:lineRule="auto"/>
              <w:rPr>
                <w:rFonts w:ascii="Times New Roman" w:eastAsia="Times New Roman" w:hAnsi="Times New Roman" w:cs="Times New Roman"/>
                <w:sz w:val="28"/>
                <w:szCs w:val="28"/>
              </w:rPr>
            </w:pPr>
          </w:p>
        </w:tc>
        <w:tc>
          <w:tcPr>
            <w:tcW w:w="7496" w:type="dxa"/>
            <w:tcBorders>
              <w:bottom w:val="single" w:sz="4" w:space="0" w:color="auto"/>
            </w:tcBorders>
            <w:hideMark/>
          </w:tcPr>
          <w:p w:rsidR="001624C3" w:rsidRDefault="001624C3" w:rsidP="001624C3">
            <w:pPr>
              <w:pStyle w:val="a4"/>
              <w:tabs>
                <w:tab w:val="left" w:pos="391"/>
              </w:tabs>
              <w:spacing w:before="0" w:beforeAutospacing="0" w:after="0" w:afterAutospacing="0"/>
              <w:jc w:val="both"/>
              <w:rPr>
                <w:sz w:val="28"/>
                <w:szCs w:val="28"/>
                <w:lang w:val="uk-UA"/>
              </w:rPr>
            </w:pPr>
            <w:r>
              <w:rPr>
                <w:sz w:val="28"/>
                <w:szCs w:val="28"/>
                <w:lang w:val="uk-UA"/>
              </w:rPr>
              <w:t xml:space="preserve">                                                         </w:t>
            </w:r>
            <w:proofErr w:type="spellStart"/>
            <w:r w:rsidRPr="001624C3">
              <w:rPr>
                <w:sz w:val="28"/>
                <w:szCs w:val="28"/>
              </w:rPr>
              <w:t>Продовження</w:t>
            </w:r>
            <w:proofErr w:type="spellEnd"/>
            <w:r w:rsidRPr="001624C3">
              <w:rPr>
                <w:sz w:val="28"/>
                <w:szCs w:val="28"/>
              </w:rPr>
              <w:t xml:space="preserve"> </w:t>
            </w:r>
            <w:proofErr w:type="spellStart"/>
            <w:r w:rsidRPr="001624C3">
              <w:rPr>
                <w:sz w:val="28"/>
                <w:szCs w:val="28"/>
              </w:rPr>
              <w:t>таблиці</w:t>
            </w:r>
            <w:proofErr w:type="spellEnd"/>
          </w:p>
          <w:p w:rsidR="00FF0801" w:rsidRPr="00FF0801" w:rsidRDefault="00FF0801" w:rsidP="001624C3">
            <w:pPr>
              <w:pStyle w:val="a4"/>
              <w:tabs>
                <w:tab w:val="left" w:pos="391"/>
              </w:tabs>
              <w:spacing w:before="0" w:beforeAutospacing="0" w:after="0" w:afterAutospacing="0"/>
              <w:jc w:val="both"/>
              <w:rPr>
                <w:sz w:val="28"/>
                <w:szCs w:val="28"/>
                <w:lang w:val="uk-UA"/>
              </w:rPr>
            </w:pPr>
          </w:p>
        </w:tc>
      </w:tr>
      <w:tr w:rsidR="001624C3" w:rsidTr="001624C3">
        <w:trPr>
          <w:trHeight w:val="250"/>
        </w:trPr>
        <w:tc>
          <w:tcPr>
            <w:tcW w:w="2149" w:type="dxa"/>
            <w:gridSpan w:val="2"/>
            <w:tcBorders>
              <w:top w:val="single" w:sz="4" w:space="0" w:color="auto"/>
              <w:left w:val="single" w:sz="4" w:space="0" w:color="auto"/>
              <w:bottom w:val="single" w:sz="4" w:space="0" w:color="auto"/>
              <w:right w:val="single" w:sz="4" w:space="0" w:color="auto"/>
            </w:tcBorders>
            <w:hideMark/>
          </w:tcPr>
          <w:p w:rsidR="001624C3" w:rsidRDefault="001624C3" w:rsidP="001624C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496" w:type="dxa"/>
            <w:tcBorders>
              <w:top w:val="single" w:sz="4" w:space="0" w:color="auto"/>
              <w:left w:val="single" w:sz="4" w:space="0" w:color="auto"/>
              <w:bottom w:val="single" w:sz="4" w:space="0" w:color="auto"/>
              <w:right w:val="single" w:sz="4" w:space="0" w:color="auto"/>
            </w:tcBorders>
            <w:hideMark/>
          </w:tcPr>
          <w:p w:rsidR="001624C3" w:rsidRPr="0095211C" w:rsidRDefault="001624C3" w:rsidP="001624C3">
            <w:pPr>
              <w:pStyle w:val="a4"/>
              <w:tabs>
                <w:tab w:val="left" w:pos="391"/>
              </w:tabs>
              <w:spacing w:before="0" w:beforeAutospacing="0" w:after="0" w:afterAutospacing="0"/>
              <w:jc w:val="center"/>
              <w:rPr>
                <w:sz w:val="28"/>
                <w:szCs w:val="28"/>
                <w:lang w:val="uk-UA"/>
              </w:rPr>
            </w:pPr>
            <w:r>
              <w:rPr>
                <w:sz w:val="28"/>
                <w:szCs w:val="28"/>
                <w:lang w:val="uk-UA"/>
              </w:rPr>
              <w:t>2</w:t>
            </w:r>
          </w:p>
        </w:tc>
      </w:tr>
      <w:tr w:rsidR="001624C3" w:rsidTr="001624C3">
        <w:trPr>
          <w:trHeight w:val="266"/>
        </w:trPr>
        <w:tc>
          <w:tcPr>
            <w:tcW w:w="2149" w:type="dxa"/>
            <w:gridSpan w:val="2"/>
            <w:tcBorders>
              <w:top w:val="single" w:sz="4" w:space="0" w:color="auto"/>
              <w:left w:val="single" w:sz="2" w:space="0" w:color="auto"/>
              <w:bottom w:val="single" w:sz="2" w:space="0" w:color="auto"/>
              <w:right w:val="single" w:sz="2" w:space="0" w:color="auto"/>
            </w:tcBorders>
            <w:hideMark/>
          </w:tcPr>
          <w:p w:rsidR="001624C3" w:rsidRDefault="001624C3" w:rsidP="001624C3">
            <w:pPr>
              <w:spacing w:before="150" w:after="0" w:line="240" w:lineRule="auto"/>
              <w:rPr>
                <w:rFonts w:ascii="Times New Roman" w:eastAsia="Times New Roman" w:hAnsi="Times New Roman" w:cs="Times New Roman"/>
                <w:sz w:val="28"/>
                <w:szCs w:val="28"/>
              </w:rPr>
            </w:pPr>
          </w:p>
        </w:tc>
        <w:tc>
          <w:tcPr>
            <w:tcW w:w="7496" w:type="dxa"/>
            <w:tcBorders>
              <w:top w:val="single" w:sz="4" w:space="0" w:color="auto"/>
              <w:left w:val="single" w:sz="2" w:space="0" w:color="auto"/>
              <w:bottom w:val="single" w:sz="2" w:space="0" w:color="auto"/>
              <w:right w:val="single" w:sz="2" w:space="0" w:color="auto"/>
            </w:tcBorders>
            <w:hideMark/>
          </w:tcPr>
          <w:tbl>
            <w:tblPr>
              <w:tblStyle w:val="a7"/>
              <w:tblW w:w="49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2"/>
            </w:tblGrid>
            <w:tr w:rsidR="001624C3" w:rsidRPr="0095211C" w:rsidTr="00E95896">
              <w:trPr>
                <w:trHeight w:val="777"/>
              </w:trPr>
              <w:tc>
                <w:tcPr>
                  <w:tcW w:w="5000" w:type="pct"/>
                  <w:hideMark/>
                </w:tcPr>
                <w:p w:rsidR="001624C3" w:rsidRPr="0095211C" w:rsidRDefault="001624C3" w:rsidP="00E95896">
                  <w:pPr>
                    <w:pStyle w:val="a4"/>
                    <w:numPr>
                      <w:ilvl w:val="0"/>
                      <w:numId w:val="1"/>
                    </w:numPr>
                    <w:tabs>
                      <w:tab w:val="left" w:pos="391"/>
                    </w:tabs>
                    <w:spacing w:before="0" w:beforeAutospacing="0" w:after="0" w:afterAutospacing="0"/>
                    <w:ind w:left="34" w:firstLine="0"/>
                    <w:jc w:val="both"/>
                    <w:rPr>
                      <w:sz w:val="28"/>
                      <w:szCs w:val="28"/>
                      <w:lang w:val="uk-UA"/>
                    </w:rPr>
                  </w:pPr>
                  <w:r w:rsidRPr="0095211C">
                    <w:rPr>
                      <w:sz w:val="28"/>
                      <w:szCs w:val="28"/>
                      <w:lang w:val="uk-UA"/>
                    </w:rPr>
                    <w:t>Підготовка проектів відповідних рішень згідно із законодавством за результатами розгляду звернень (запитів) громадян, громадських об'єднань, народних депутатів України, депутатів місцевих рад, підприємств, установ та організацій, органів місцевого самоврядування. Розробляє та подає пропозиції керівництву Деснянської районної в місті Києві державної адміністрації на виконання доручень органів виконавчої влади вищого рівня в межах наданих повноважень.</w:t>
                  </w:r>
                </w:p>
              </w:tc>
            </w:tr>
            <w:tr w:rsidR="001624C3" w:rsidRPr="0095211C" w:rsidTr="00E95896">
              <w:trPr>
                <w:trHeight w:val="1994"/>
              </w:trPr>
              <w:tc>
                <w:tcPr>
                  <w:tcW w:w="5000" w:type="pct"/>
                  <w:hideMark/>
                </w:tcPr>
                <w:p w:rsidR="001624C3" w:rsidRPr="0095211C" w:rsidRDefault="001624C3" w:rsidP="00E95896">
                  <w:pPr>
                    <w:pStyle w:val="a4"/>
                    <w:numPr>
                      <w:ilvl w:val="0"/>
                      <w:numId w:val="1"/>
                    </w:numPr>
                    <w:tabs>
                      <w:tab w:val="left" w:pos="391"/>
                    </w:tabs>
                    <w:spacing w:before="0" w:beforeAutospacing="0" w:after="0" w:afterAutospacing="0"/>
                    <w:ind w:left="34" w:firstLine="0"/>
                    <w:jc w:val="both"/>
                    <w:rPr>
                      <w:sz w:val="28"/>
                      <w:szCs w:val="28"/>
                    </w:rPr>
                  </w:pPr>
                  <w:r w:rsidRPr="0095211C">
                    <w:rPr>
                      <w:sz w:val="28"/>
                      <w:szCs w:val="28"/>
                      <w:lang w:val="uk-UA"/>
                    </w:rPr>
                    <w:t xml:space="preserve">Збір, обробка, аналіз та використання інформації стосовно покращення діяльності підприємств роздрібної торгівлі, ресторанного господарства, побутового обслуговування та ринків Деснянського району міста Києва. Готує дані та забезпечує своєчасне надання звітності з питань діяльності підприємств роздрібної торгівлі, ресторанного господарства, побутового обслуговування та ринків Деснянського району міста Києва в межах наданої компетенції. </w:t>
                  </w:r>
                  <w:r w:rsidRPr="0095211C">
                    <w:rPr>
                      <w:sz w:val="28"/>
                      <w:szCs w:val="28"/>
                    </w:rPr>
                    <w:t xml:space="preserve">Бере участь у заходах по </w:t>
                  </w:r>
                  <w:proofErr w:type="spellStart"/>
                  <w:r w:rsidRPr="0095211C">
                    <w:rPr>
                      <w:sz w:val="28"/>
                      <w:szCs w:val="28"/>
                    </w:rPr>
                    <w:t>наповненню</w:t>
                  </w:r>
                  <w:proofErr w:type="spellEnd"/>
                  <w:r w:rsidRPr="0095211C">
                    <w:rPr>
                      <w:sz w:val="28"/>
                      <w:szCs w:val="28"/>
                    </w:rPr>
                    <w:t xml:space="preserve"> та </w:t>
                  </w:r>
                  <w:proofErr w:type="spellStart"/>
                  <w:r w:rsidRPr="0095211C">
                    <w:rPr>
                      <w:sz w:val="28"/>
                      <w:szCs w:val="28"/>
                    </w:rPr>
                    <w:t>оновленню</w:t>
                  </w:r>
                  <w:proofErr w:type="spellEnd"/>
                  <w:r w:rsidRPr="0095211C">
                    <w:rPr>
                      <w:sz w:val="28"/>
                      <w:szCs w:val="28"/>
                    </w:rPr>
                    <w:t xml:space="preserve"> </w:t>
                  </w:r>
                  <w:proofErr w:type="spellStart"/>
                  <w:r w:rsidRPr="0095211C">
                    <w:rPr>
                      <w:sz w:val="28"/>
                      <w:szCs w:val="28"/>
                    </w:rPr>
                    <w:t>актуальної</w:t>
                  </w:r>
                  <w:proofErr w:type="spellEnd"/>
                  <w:r w:rsidRPr="0095211C">
                    <w:rPr>
                      <w:sz w:val="28"/>
                      <w:szCs w:val="28"/>
                    </w:rPr>
                    <w:t xml:space="preserve"> </w:t>
                  </w:r>
                  <w:proofErr w:type="spellStart"/>
                  <w:r w:rsidRPr="0095211C">
                    <w:rPr>
                      <w:sz w:val="28"/>
                      <w:szCs w:val="28"/>
                    </w:rPr>
                    <w:t>інформації</w:t>
                  </w:r>
                  <w:proofErr w:type="spellEnd"/>
                  <w:r w:rsidRPr="0095211C">
                    <w:rPr>
                      <w:sz w:val="28"/>
                      <w:szCs w:val="28"/>
                    </w:rPr>
                    <w:t xml:space="preserve"> на </w:t>
                  </w:r>
                  <w:proofErr w:type="spellStart"/>
                  <w:r w:rsidRPr="0095211C">
                    <w:rPr>
                      <w:sz w:val="28"/>
                      <w:szCs w:val="28"/>
                    </w:rPr>
                    <w:t>офіційній</w:t>
                  </w:r>
                  <w:proofErr w:type="spellEnd"/>
                  <w:r w:rsidRPr="0095211C">
                    <w:rPr>
                      <w:sz w:val="28"/>
                      <w:szCs w:val="28"/>
                    </w:rPr>
                    <w:t xml:space="preserve"> </w:t>
                  </w:r>
                  <w:proofErr w:type="spellStart"/>
                  <w:r w:rsidRPr="0095211C">
                    <w:rPr>
                      <w:sz w:val="28"/>
                      <w:szCs w:val="28"/>
                    </w:rPr>
                    <w:t>сторінці</w:t>
                  </w:r>
                  <w:proofErr w:type="spellEnd"/>
                  <w:r w:rsidRPr="0095211C">
                    <w:rPr>
                      <w:sz w:val="28"/>
                      <w:szCs w:val="28"/>
                    </w:rPr>
                    <w:t xml:space="preserve"> </w:t>
                  </w:r>
                  <w:proofErr w:type="spellStart"/>
                  <w:r w:rsidRPr="0095211C">
                    <w:rPr>
                      <w:sz w:val="28"/>
                      <w:szCs w:val="28"/>
                    </w:rPr>
                    <w:t>Деснянської</w:t>
                  </w:r>
                  <w:proofErr w:type="spellEnd"/>
                  <w:r w:rsidRPr="0095211C">
                    <w:rPr>
                      <w:sz w:val="28"/>
                      <w:szCs w:val="28"/>
                    </w:rPr>
                    <w:t xml:space="preserve"> </w:t>
                  </w:r>
                  <w:proofErr w:type="spellStart"/>
                  <w:r w:rsidRPr="0095211C">
                    <w:rPr>
                      <w:sz w:val="28"/>
                      <w:szCs w:val="28"/>
                    </w:rPr>
                    <w:t>районної</w:t>
                  </w:r>
                  <w:proofErr w:type="spellEnd"/>
                  <w:r w:rsidRPr="0095211C">
                    <w:rPr>
                      <w:sz w:val="28"/>
                      <w:szCs w:val="28"/>
                    </w:rPr>
                    <w:t xml:space="preserve"> в </w:t>
                  </w:r>
                  <w:proofErr w:type="spellStart"/>
                  <w:r w:rsidRPr="0095211C">
                    <w:rPr>
                      <w:sz w:val="28"/>
                      <w:szCs w:val="28"/>
                    </w:rPr>
                    <w:t>мі</w:t>
                  </w:r>
                  <w:proofErr w:type="gramStart"/>
                  <w:r w:rsidRPr="0095211C">
                    <w:rPr>
                      <w:sz w:val="28"/>
                      <w:szCs w:val="28"/>
                    </w:rPr>
                    <w:t>ст</w:t>
                  </w:r>
                  <w:proofErr w:type="gramEnd"/>
                  <w:r w:rsidRPr="0095211C">
                    <w:rPr>
                      <w:sz w:val="28"/>
                      <w:szCs w:val="28"/>
                    </w:rPr>
                    <w:t>і</w:t>
                  </w:r>
                  <w:proofErr w:type="spellEnd"/>
                  <w:r w:rsidRPr="0095211C">
                    <w:rPr>
                      <w:sz w:val="28"/>
                      <w:szCs w:val="28"/>
                    </w:rPr>
                    <w:t xml:space="preserve"> </w:t>
                  </w:r>
                  <w:proofErr w:type="spellStart"/>
                  <w:r w:rsidRPr="0095211C">
                    <w:rPr>
                      <w:sz w:val="28"/>
                      <w:szCs w:val="28"/>
                    </w:rPr>
                    <w:t>Києві</w:t>
                  </w:r>
                  <w:proofErr w:type="spellEnd"/>
                  <w:r w:rsidRPr="0095211C">
                    <w:rPr>
                      <w:sz w:val="28"/>
                      <w:szCs w:val="28"/>
                    </w:rPr>
                    <w:t xml:space="preserve"> </w:t>
                  </w:r>
                  <w:proofErr w:type="spellStart"/>
                  <w:r w:rsidRPr="0095211C">
                    <w:rPr>
                      <w:sz w:val="28"/>
                      <w:szCs w:val="28"/>
                    </w:rPr>
                    <w:t>державної</w:t>
                  </w:r>
                  <w:proofErr w:type="spellEnd"/>
                  <w:r w:rsidRPr="0095211C">
                    <w:rPr>
                      <w:sz w:val="28"/>
                      <w:szCs w:val="28"/>
                    </w:rPr>
                    <w:t xml:space="preserve"> </w:t>
                  </w:r>
                  <w:proofErr w:type="spellStart"/>
                  <w:r w:rsidRPr="0095211C">
                    <w:rPr>
                      <w:sz w:val="28"/>
                      <w:szCs w:val="28"/>
                    </w:rPr>
                    <w:t>адміністрації</w:t>
                  </w:r>
                  <w:proofErr w:type="spellEnd"/>
                  <w:r w:rsidRPr="0095211C">
                    <w:rPr>
                      <w:sz w:val="28"/>
                      <w:szCs w:val="28"/>
                    </w:rPr>
                    <w:t>.</w:t>
                  </w:r>
                </w:p>
              </w:tc>
            </w:tr>
            <w:tr w:rsidR="001624C3" w:rsidRPr="0095211C" w:rsidTr="00E95896">
              <w:trPr>
                <w:trHeight w:val="375"/>
              </w:trPr>
              <w:tc>
                <w:tcPr>
                  <w:tcW w:w="5000" w:type="pct"/>
                  <w:hideMark/>
                </w:tcPr>
                <w:p w:rsidR="001624C3" w:rsidRPr="0095211C" w:rsidRDefault="001624C3" w:rsidP="00E95896">
                  <w:pPr>
                    <w:pStyle w:val="rvps2"/>
                    <w:numPr>
                      <w:ilvl w:val="0"/>
                      <w:numId w:val="1"/>
                    </w:numPr>
                    <w:tabs>
                      <w:tab w:val="left" w:pos="391"/>
                    </w:tabs>
                    <w:spacing w:before="0" w:beforeAutospacing="0" w:after="0" w:afterAutospacing="0"/>
                    <w:ind w:left="34" w:firstLine="0"/>
                    <w:rPr>
                      <w:sz w:val="28"/>
                      <w:szCs w:val="28"/>
                    </w:rPr>
                  </w:pPr>
                  <w:r w:rsidRPr="0095211C">
                    <w:rPr>
                      <w:sz w:val="28"/>
                      <w:szCs w:val="28"/>
                    </w:rPr>
                    <w:t xml:space="preserve">Розроблення проектів нормативно-правових актів,  проектів розпоряджень з питань, що належать до компетенції Відділу. </w:t>
                  </w:r>
                </w:p>
              </w:tc>
            </w:tr>
            <w:tr w:rsidR="001624C3" w:rsidRPr="0095211C" w:rsidTr="00E95896">
              <w:trPr>
                <w:trHeight w:val="772"/>
              </w:trPr>
              <w:tc>
                <w:tcPr>
                  <w:tcW w:w="5000" w:type="pct"/>
                  <w:hideMark/>
                </w:tcPr>
                <w:p w:rsidR="001624C3" w:rsidRPr="0095211C" w:rsidRDefault="001624C3" w:rsidP="00E95896">
                  <w:pPr>
                    <w:pStyle w:val="a4"/>
                    <w:numPr>
                      <w:ilvl w:val="0"/>
                      <w:numId w:val="1"/>
                    </w:numPr>
                    <w:tabs>
                      <w:tab w:val="left" w:pos="391"/>
                    </w:tabs>
                    <w:spacing w:before="0" w:beforeAutospacing="0" w:after="0" w:afterAutospacing="0"/>
                    <w:ind w:left="34" w:firstLine="0"/>
                    <w:jc w:val="both"/>
                    <w:rPr>
                      <w:sz w:val="28"/>
                      <w:szCs w:val="28"/>
                      <w:lang w:val="uk-UA"/>
                    </w:rPr>
                  </w:pPr>
                  <w:r w:rsidRPr="0095211C">
                    <w:rPr>
                      <w:sz w:val="28"/>
                      <w:szCs w:val="28"/>
                      <w:lang w:val="uk-UA"/>
                    </w:rPr>
                    <w:t>Бере участь в організації та проведенні нарад, семінарів, конференцій з питань підприємництва та діяльності підприємств роздрібної торгівлі, ресторанного господарства, побутового обслуговування та ринків Деснянського району міста Києва.</w:t>
                  </w:r>
                </w:p>
              </w:tc>
            </w:tr>
            <w:tr w:rsidR="001624C3" w:rsidRPr="0095211C" w:rsidTr="00E95896">
              <w:trPr>
                <w:trHeight w:val="1435"/>
              </w:trPr>
              <w:tc>
                <w:tcPr>
                  <w:tcW w:w="5000" w:type="pct"/>
                  <w:hideMark/>
                </w:tcPr>
                <w:p w:rsidR="001624C3" w:rsidRPr="0095211C" w:rsidRDefault="001624C3" w:rsidP="00E95896">
                  <w:pPr>
                    <w:pStyle w:val="a3"/>
                    <w:numPr>
                      <w:ilvl w:val="0"/>
                      <w:numId w:val="1"/>
                    </w:numPr>
                    <w:shd w:val="clear" w:color="auto" w:fill="FFFFFF"/>
                    <w:tabs>
                      <w:tab w:val="left" w:pos="34"/>
                      <w:tab w:val="left" w:pos="391"/>
                    </w:tabs>
                    <w:spacing w:before="0" w:beforeAutospacing="0" w:after="0" w:afterAutospacing="0" w:line="240" w:lineRule="auto"/>
                    <w:ind w:left="34" w:right="11" w:firstLine="0"/>
                    <w:contextualSpacing/>
                    <w:jc w:val="both"/>
                    <w:rPr>
                      <w:rFonts w:ascii="Times New Roman" w:hAnsi="Times New Roman" w:cs="Times New Roman"/>
                      <w:sz w:val="28"/>
                      <w:szCs w:val="28"/>
                    </w:rPr>
                  </w:pPr>
                  <w:r w:rsidRPr="0095211C">
                    <w:rPr>
                      <w:rFonts w:ascii="Times New Roman" w:hAnsi="Times New Roman" w:cs="Times New Roman"/>
                      <w:sz w:val="28"/>
                      <w:szCs w:val="28"/>
                    </w:rPr>
                    <w:t xml:space="preserve">Вносить пропозиції щодо покращення стану розвитку підприємництва та діяльності підприємств роздрібної торгівлі, ресторанного господарства, побутового обслуговування та ринків Деснянського району міста Києва. </w:t>
                  </w:r>
                </w:p>
              </w:tc>
            </w:tr>
          </w:tbl>
          <w:p w:rsidR="001624C3" w:rsidRPr="0095211C" w:rsidRDefault="001624C3" w:rsidP="001624C3">
            <w:pPr>
              <w:pStyle w:val="a4"/>
              <w:tabs>
                <w:tab w:val="left" w:pos="391"/>
              </w:tabs>
              <w:spacing w:before="0" w:beforeAutospacing="0" w:after="0" w:afterAutospacing="0"/>
              <w:jc w:val="both"/>
              <w:rPr>
                <w:sz w:val="28"/>
                <w:szCs w:val="28"/>
                <w:lang w:val="uk-UA"/>
              </w:rPr>
            </w:pPr>
          </w:p>
        </w:tc>
      </w:tr>
      <w:tr w:rsidR="00990168" w:rsidTr="00FF0801">
        <w:trPr>
          <w:trHeight w:val="402"/>
        </w:trPr>
        <w:tc>
          <w:tcPr>
            <w:tcW w:w="2149" w:type="dxa"/>
            <w:gridSpan w:val="2"/>
            <w:tcBorders>
              <w:top w:val="single" w:sz="2" w:space="0" w:color="auto"/>
              <w:left w:val="single" w:sz="2" w:space="0" w:color="auto"/>
              <w:right w:val="single" w:sz="2" w:space="0" w:color="auto"/>
            </w:tcBorders>
            <w:hideMark/>
          </w:tcPr>
          <w:p w:rsidR="00990168" w:rsidRDefault="00990168">
            <w:pPr>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Умови оплати праці </w:t>
            </w:r>
          </w:p>
        </w:tc>
        <w:tc>
          <w:tcPr>
            <w:tcW w:w="7496" w:type="dxa"/>
            <w:tcBorders>
              <w:top w:val="single" w:sz="2" w:space="0" w:color="auto"/>
              <w:left w:val="single" w:sz="2" w:space="0" w:color="auto"/>
              <w:right w:val="single" w:sz="2" w:space="0" w:color="auto"/>
            </w:tcBorders>
            <w:hideMark/>
          </w:tcPr>
          <w:p w:rsidR="00990168" w:rsidRDefault="00FF0801">
            <w:pPr>
              <w:spacing w:before="150" w:after="15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90168">
              <w:rPr>
                <w:rFonts w:ascii="Times New Roman" w:hAnsi="Times New Roman" w:cs="Times New Roman"/>
                <w:color w:val="000000"/>
                <w:sz w:val="28"/>
                <w:szCs w:val="28"/>
              </w:rPr>
              <w:t xml:space="preserve">Відповідно до статті 52 Закону України «Про державну </w:t>
            </w:r>
            <w:r>
              <w:rPr>
                <w:rFonts w:ascii="Times New Roman" w:hAnsi="Times New Roman" w:cs="Times New Roman"/>
                <w:color w:val="000000"/>
                <w:sz w:val="28"/>
                <w:szCs w:val="28"/>
              </w:rPr>
              <w:t xml:space="preserve"> </w:t>
            </w:r>
            <w:r w:rsidR="00990168">
              <w:rPr>
                <w:rFonts w:ascii="Times New Roman" w:hAnsi="Times New Roman" w:cs="Times New Roman"/>
                <w:color w:val="000000"/>
                <w:sz w:val="28"/>
                <w:szCs w:val="28"/>
              </w:rPr>
              <w:t>службу» та постанови Кабінету Міністрів України від 18 січня 2017 року № 15 (зі змінами)</w:t>
            </w:r>
          </w:p>
          <w:p w:rsidR="00FF0801" w:rsidRDefault="00FF0801">
            <w:pPr>
              <w:spacing w:before="150" w:after="150" w:line="240" w:lineRule="auto"/>
              <w:rPr>
                <w:rFonts w:ascii="Times New Roman" w:hAnsi="Times New Roman" w:cs="Times New Roman"/>
                <w:color w:val="000000"/>
                <w:sz w:val="28"/>
                <w:szCs w:val="28"/>
              </w:rPr>
            </w:pPr>
          </w:p>
          <w:p w:rsidR="00FF0801" w:rsidRDefault="00FF0801">
            <w:pPr>
              <w:spacing w:before="150" w:after="150" w:line="240" w:lineRule="auto"/>
              <w:rPr>
                <w:rFonts w:ascii="Times New Roman" w:eastAsia="Times New Roman" w:hAnsi="Times New Roman" w:cs="Times New Roman"/>
                <w:sz w:val="28"/>
                <w:szCs w:val="28"/>
              </w:rPr>
            </w:pPr>
          </w:p>
        </w:tc>
      </w:tr>
      <w:tr w:rsidR="00FF0801" w:rsidTr="00FF0801">
        <w:trPr>
          <w:trHeight w:val="402"/>
        </w:trPr>
        <w:tc>
          <w:tcPr>
            <w:tcW w:w="2149" w:type="dxa"/>
            <w:gridSpan w:val="2"/>
            <w:tcBorders>
              <w:bottom w:val="single" w:sz="4" w:space="0" w:color="auto"/>
            </w:tcBorders>
            <w:hideMark/>
          </w:tcPr>
          <w:p w:rsidR="00FF0801" w:rsidRDefault="00FF0801">
            <w:pPr>
              <w:spacing w:before="150" w:after="150" w:line="240" w:lineRule="auto"/>
              <w:rPr>
                <w:rFonts w:ascii="Times New Roman" w:eastAsia="Times New Roman" w:hAnsi="Times New Roman" w:cs="Times New Roman"/>
                <w:sz w:val="28"/>
                <w:szCs w:val="28"/>
              </w:rPr>
            </w:pPr>
          </w:p>
        </w:tc>
        <w:tc>
          <w:tcPr>
            <w:tcW w:w="7496" w:type="dxa"/>
            <w:tcBorders>
              <w:bottom w:val="single" w:sz="4" w:space="0" w:color="auto"/>
            </w:tcBorders>
            <w:hideMark/>
          </w:tcPr>
          <w:p w:rsidR="00FF0801" w:rsidRDefault="00FF0801" w:rsidP="00FF0801">
            <w:pPr>
              <w:spacing w:before="150" w:after="15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Продовження таблиці</w:t>
            </w:r>
          </w:p>
        </w:tc>
      </w:tr>
      <w:tr w:rsidR="00FF0801" w:rsidTr="00FF0801">
        <w:trPr>
          <w:trHeight w:val="381"/>
        </w:trPr>
        <w:tc>
          <w:tcPr>
            <w:tcW w:w="2149" w:type="dxa"/>
            <w:gridSpan w:val="2"/>
            <w:tcBorders>
              <w:top w:val="single" w:sz="4" w:space="0" w:color="auto"/>
              <w:left w:val="single" w:sz="4" w:space="0" w:color="auto"/>
              <w:bottom w:val="single" w:sz="4" w:space="0" w:color="auto"/>
              <w:right w:val="single" w:sz="4" w:space="0" w:color="auto"/>
            </w:tcBorders>
            <w:hideMark/>
          </w:tcPr>
          <w:p w:rsidR="00FF0801" w:rsidRDefault="00FF0801" w:rsidP="00FF08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496" w:type="dxa"/>
            <w:tcBorders>
              <w:top w:val="single" w:sz="4" w:space="0" w:color="auto"/>
              <w:left w:val="single" w:sz="4" w:space="0" w:color="auto"/>
              <w:bottom w:val="single" w:sz="4" w:space="0" w:color="auto"/>
              <w:right w:val="single" w:sz="4" w:space="0" w:color="auto"/>
            </w:tcBorders>
            <w:hideMark/>
          </w:tcPr>
          <w:p w:rsidR="00FF0801" w:rsidRDefault="00FF0801" w:rsidP="00FF080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990168" w:rsidTr="00FF0801">
        <w:trPr>
          <w:trHeight w:val="538"/>
        </w:trPr>
        <w:tc>
          <w:tcPr>
            <w:tcW w:w="2149" w:type="dxa"/>
            <w:gridSpan w:val="2"/>
            <w:tcBorders>
              <w:top w:val="single" w:sz="4" w:space="0" w:color="auto"/>
              <w:left w:val="single" w:sz="2" w:space="0" w:color="auto"/>
              <w:bottom w:val="single" w:sz="2" w:space="0" w:color="auto"/>
              <w:right w:val="single" w:sz="2" w:space="0" w:color="auto"/>
            </w:tcBorders>
            <w:hideMark/>
          </w:tcPr>
          <w:p w:rsidR="00990168" w:rsidRDefault="00990168" w:rsidP="00FF08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про строковість призначення на посаду </w:t>
            </w:r>
          </w:p>
        </w:tc>
        <w:tc>
          <w:tcPr>
            <w:tcW w:w="7496" w:type="dxa"/>
            <w:tcBorders>
              <w:top w:val="single" w:sz="4" w:space="0" w:color="auto"/>
              <w:left w:val="single" w:sz="2" w:space="0" w:color="auto"/>
              <w:bottom w:val="single" w:sz="2" w:space="0" w:color="auto"/>
              <w:right w:val="single" w:sz="2" w:space="0" w:color="auto"/>
            </w:tcBorders>
            <w:hideMark/>
          </w:tcPr>
          <w:p w:rsidR="00990168" w:rsidRDefault="00990168">
            <w:pPr>
              <w:pStyle w:val="a6"/>
              <w:spacing w:before="0" w:line="256" w:lineRule="auto"/>
              <w:jc w:val="both"/>
              <w:rPr>
                <w:rFonts w:ascii="Times New Roman" w:hAnsi="Times New Roman"/>
                <w:sz w:val="28"/>
                <w:szCs w:val="28"/>
              </w:rPr>
            </w:pPr>
            <w:r>
              <w:rPr>
                <w:rFonts w:ascii="Times New Roman" w:hAnsi="Times New Roman"/>
                <w:sz w:val="28"/>
                <w:szCs w:val="28"/>
              </w:rPr>
              <w:t>Строкове,</w:t>
            </w:r>
            <w:r>
              <w:rPr>
                <w:sz w:val="28"/>
                <w:szCs w:val="28"/>
              </w:rPr>
              <w:t xml:space="preserve"> </w:t>
            </w:r>
            <w:r>
              <w:rPr>
                <w:rFonts w:ascii="Times New Roman" w:hAnsi="Times New Roman"/>
                <w:sz w:val="28"/>
                <w:szCs w:val="28"/>
              </w:rPr>
              <w:t xml:space="preserve">на період дії карантину, установленого Кабінетом Міністрів України з метою запобігання поширенню на території України гострої респіраторної хвороби COVID-19, спричиненої </w:t>
            </w:r>
            <w:proofErr w:type="spellStart"/>
            <w:r>
              <w:rPr>
                <w:rFonts w:ascii="Times New Roman" w:hAnsi="Times New Roman"/>
                <w:sz w:val="28"/>
                <w:szCs w:val="28"/>
              </w:rPr>
              <w:t>коронавірусом</w:t>
            </w:r>
            <w:proofErr w:type="spellEnd"/>
            <w:r>
              <w:rPr>
                <w:rFonts w:ascii="Times New Roman" w:hAnsi="Times New Roman"/>
                <w:sz w:val="28"/>
                <w:szCs w:val="28"/>
              </w:rPr>
              <w:t xml:space="preserve"> SARS-CoV-2, та до дня визначення керівником державної служби переможця за результатами конкурсного відбору відповідно до законодавства.</w:t>
            </w:r>
          </w:p>
          <w:p w:rsidR="00990168" w:rsidRDefault="00990168">
            <w:pPr>
              <w:pStyle w:val="a6"/>
              <w:spacing w:before="0" w:line="256" w:lineRule="auto"/>
              <w:jc w:val="both"/>
              <w:rPr>
                <w:rFonts w:ascii="Times New Roman" w:hAnsi="Times New Roman"/>
                <w:sz w:val="28"/>
                <w:szCs w:val="28"/>
              </w:rPr>
            </w:pPr>
            <w:r>
              <w:rPr>
                <w:rFonts w:ascii="Times New Roman" w:hAnsi="Times New Roman"/>
                <w:sz w:val="28"/>
                <w:szCs w:val="28"/>
              </w:rPr>
              <w:t>Граничний строк перебування особи на зазначеній посаді державної служби становить не більше чотирьох місяців після відміни карантину, установленого Кабінетом Міністрів України.</w:t>
            </w:r>
          </w:p>
        </w:tc>
      </w:tr>
      <w:tr w:rsidR="00990168" w:rsidTr="00FF0801">
        <w:trPr>
          <w:trHeight w:val="458"/>
        </w:trPr>
        <w:tc>
          <w:tcPr>
            <w:tcW w:w="2149" w:type="dxa"/>
            <w:gridSpan w:val="2"/>
            <w:tcBorders>
              <w:top w:val="single" w:sz="2" w:space="0" w:color="auto"/>
              <w:left w:val="single" w:sz="2" w:space="0" w:color="auto"/>
              <w:right w:val="single" w:sz="2" w:space="0" w:color="auto"/>
            </w:tcBorders>
            <w:hideMark/>
          </w:tcPr>
          <w:p w:rsidR="00990168" w:rsidRDefault="00990168">
            <w:pPr>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Перелік інформації, необхідної для призначення на вакантну посаду, в тому числі форма, адресат та строк її подання </w:t>
            </w:r>
          </w:p>
        </w:tc>
        <w:tc>
          <w:tcPr>
            <w:tcW w:w="7496" w:type="dxa"/>
            <w:tcBorders>
              <w:top w:val="single" w:sz="2" w:space="0" w:color="auto"/>
              <w:left w:val="single" w:sz="2" w:space="0" w:color="auto"/>
              <w:right w:val="single" w:sz="2" w:space="0" w:color="auto"/>
            </w:tcBorders>
            <w:hideMark/>
          </w:tcPr>
          <w:p w:rsidR="00990168" w:rsidRDefault="00990168">
            <w:pPr>
              <w:pStyle w:val="a5"/>
              <w:spacing w:line="25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Особа, яка бажає взяти участь у доборі з призначення на вакантну посаду, подає таку інформацію через Єдиний портал вакансій державної служби:</w:t>
            </w:r>
          </w:p>
          <w:p w:rsidR="00990168" w:rsidRDefault="00990168">
            <w:pPr>
              <w:pStyle w:val="rvps2"/>
              <w:shd w:val="clear" w:color="auto" w:fill="FFFFFF"/>
              <w:spacing w:before="0" w:beforeAutospacing="0" w:after="0" w:afterAutospacing="0" w:line="256" w:lineRule="auto"/>
              <w:ind w:firstLine="393"/>
              <w:jc w:val="both"/>
              <w:rPr>
                <w:color w:val="000000"/>
                <w:sz w:val="28"/>
                <w:szCs w:val="28"/>
              </w:rPr>
            </w:pPr>
            <w:r>
              <w:rPr>
                <w:color w:val="000000"/>
                <w:sz w:val="28"/>
                <w:szCs w:val="28"/>
              </w:rPr>
              <w:t>1) заяву із зазначенням основних мотивів щодо зайняття посади за формою згідно з </w:t>
            </w:r>
            <w:r>
              <w:rPr>
                <w:sz w:val="28"/>
                <w:szCs w:val="28"/>
              </w:rPr>
              <w:t>додатком 1</w:t>
            </w:r>
            <w:r>
              <w:rPr>
                <w:color w:val="000000"/>
                <w:sz w:val="28"/>
                <w:szCs w:val="28"/>
              </w:rPr>
              <w:t xml:space="preserve"> </w:t>
            </w:r>
            <w:r>
              <w:rPr>
                <w:sz w:val="28"/>
                <w:szCs w:val="28"/>
              </w:rPr>
              <w:t xml:space="preserve">Порядку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COVID-19, спричиненої </w:t>
            </w:r>
            <w:proofErr w:type="spellStart"/>
            <w:r>
              <w:rPr>
                <w:sz w:val="28"/>
                <w:szCs w:val="28"/>
              </w:rPr>
              <w:t>коронавірусом</w:t>
            </w:r>
            <w:proofErr w:type="spellEnd"/>
            <w:r>
              <w:rPr>
                <w:sz w:val="28"/>
                <w:szCs w:val="28"/>
              </w:rPr>
              <w:t xml:space="preserve"> SARS-CoV-2, затвердженого </w:t>
            </w:r>
            <w:r>
              <w:rPr>
                <w:iCs/>
                <w:sz w:val="28"/>
                <w:szCs w:val="28"/>
              </w:rPr>
              <w:t>постановою Кабінету Міністрів України «</w:t>
            </w:r>
            <w:r>
              <w:rPr>
                <w:bCs/>
                <w:sz w:val="28"/>
                <w:szCs w:val="28"/>
                <w:shd w:val="clear" w:color="auto" w:fill="FFFFFF"/>
              </w:rPr>
              <w:t xml:space="preserve">Деякі питання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COVID-19, спричиненої </w:t>
            </w:r>
            <w:proofErr w:type="spellStart"/>
            <w:r>
              <w:rPr>
                <w:bCs/>
                <w:sz w:val="28"/>
                <w:szCs w:val="28"/>
                <w:shd w:val="clear" w:color="auto" w:fill="FFFFFF"/>
              </w:rPr>
              <w:t>коронавірусом</w:t>
            </w:r>
            <w:proofErr w:type="spellEnd"/>
            <w:r>
              <w:rPr>
                <w:bCs/>
                <w:sz w:val="28"/>
                <w:szCs w:val="28"/>
                <w:shd w:val="clear" w:color="auto" w:fill="FFFFFF"/>
              </w:rPr>
              <w:t xml:space="preserve"> SARS-CoV-2</w:t>
            </w:r>
            <w:r>
              <w:rPr>
                <w:iCs/>
                <w:sz w:val="28"/>
                <w:szCs w:val="28"/>
              </w:rPr>
              <w:t xml:space="preserve">» </w:t>
            </w:r>
            <w:r>
              <w:rPr>
                <w:bCs/>
                <w:sz w:val="28"/>
                <w:szCs w:val="28"/>
                <w:shd w:val="clear" w:color="auto" w:fill="FFFFFF"/>
              </w:rPr>
              <w:t>від 22 квітня 2020 р. № 290;</w:t>
            </w:r>
          </w:p>
          <w:p w:rsidR="00FF0801" w:rsidRDefault="00990168" w:rsidP="00FF0801">
            <w:pPr>
              <w:pStyle w:val="rvps2"/>
              <w:shd w:val="clear" w:color="auto" w:fill="FFFFFF"/>
              <w:spacing w:before="0" w:beforeAutospacing="0" w:after="0" w:afterAutospacing="0" w:line="256" w:lineRule="auto"/>
              <w:ind w:firstLine="393"/>
              <w:jc w:val="both"/>
              <w:rPr>
                <w:color w:val="000000"/>
                <w:sz w:val="28"/>
                <w:szCs w:val="28"/>
              </w:rPr>
            </w:pPr>
            <w:r>
              <w:rPr>
                <w:color w:val="000000"/>
                <w:sz w:val="28"/>
                <w:szCs w:val="28"/>
              </w:rPr>
              <w:t>2) резюме за формою згідно з </w:t>
            </w:r>
            <w:r>
              <w:rPr>
                <w:sz w:val="28"/>
                <w:szCs w:val="28"/>
              </w:rPr>
              <w:t>додатком 2</w:t>
            </w:r>
            <w:r>
              <w:rPr>
                <w:color w:val="000000"/>
                <w:sz w:val="28"/>
                <w:szCs w:val="28"/>
              </w:rPr>
              <w:t xml:space="preserve"> </w:t>
            </w:r>
            <w:r>
              <w:rPr>
                <w:sz w:val="28"/>
                <w:szCs w:val="28"/>
              </w:rPr>
              <w:t xml:space="preserve">Порядку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COVID-19, спричиненої </w:t>
            </w:r>
            <w:proofErr w:type="spellStart"/>
            <w:r>
              <w:rPr>
                <w:sz w:val="28"/>
                <w:szCs w:val="28"/>
              </w:rPr>
              <w:t>коронавірусом</w:t>
            </w:r>
            <w:proofErr w:type="spellEnd"/>
            <w:r>
              <w:rPr>
                <w:sz w:val="28"/>
                <w:szCs w:val="28"/>
              </w:rPr>
              <w:t xml:space="preserve"> SARS-CoV-2, затвердженого </w:t>
            </w:r>
            <w:r>
              <w:rPr>
                <w:iCs/>
                <w:sz w:val="28"/>
                <w:szCs w:val="28"/>
              </w:rPr>
              <w:t>постановою Кабінету Міністрів України «</w:t>
            </w:r>
            <w:r>
              <w:rPr>
                <w:bCs/>
                <w:sz w:val="28"/>
                <w:szCs w:val="28"/>
                <w:shd w:val="clear" w:color="auto" w:fill="FFFFFF"/>
              </w:rPr>
              <w:t xml:space="preserve">Деякі питання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COVID-19, спричиненої </w:t>
            </w:r>
            <w:proofErr w:type="spellStart"/>
            <w:r>
              <w:rPr>
                <w:bCs/>
                <w:sz w:val="28"/>
                <w:szCs w:val="28"/>
                <w:shd w:val="clear" w:color="auto" w:fill="FFFFFF"/>
              </w:rPr>
              <w:t>коронавірусом</w:t>
            </w:r>
            <w:proofErr w:type="spellEnd"/>
            <w:r>
              <w:rPr>
                <w:bCs/>
                <w:sz w:val="28"/>
                <w:szCs w:val="28"/>
                <w:shd w:val="clear" w:color="auto" w:fill="FFFFFF"/>
              </w:rPr>
              <w:t xml:space="preserve"> SARS-CoV-2</w:t>
            </w:r>
            <w:r>
              <w:rPr>
                <w:iCs/>
                <w:sz w:val="28"/>
                <w:szCs w:val="28"/>
              </w:rPr>
              <w:t xml:space="preserve">» </w:t>
            </w:r>
            <w:r>
              <w:rPr>
                <w:bCs/>
                <w:sz w:val="28"/>
                <w:szCs w:val="28"/>
                <w:shd w:val="clear" w:color="auto" w:fill="FFFFFF"/>
              </w:rPr>
              <w:t>від 22 квітня 2020 р. № 290</w:t>
            </w:r>
            <w:r>
              <w:rPr>
                <w:color w:val="000000"/>
                <w:sz w:val="28"/>
                <w:szCs w:val="28"/>
              </w:rPr>
              <w:t>;</w:t>
            </w:r>
          </w:p>
          <w:p w:rsidR="00990168" w:rsidRDefault="00990168" w:rsidP="00FF0801">
            <w:pPr>
              <w:spacing w:after="150" w:line="240" w:lineRule="auto"/>
              <w:jc w:val="right"/>
              <w:rPr>
                <w:rFonts w:ascii="Times New Roman" w:eastAsia="Times New Roman" w:hAnsi="Times New Roman" w:cs="Times New Roman"/>
                <w:sz w:val="28"/>
                <w:szCs w:val="28"/>
              </w:rPr>
            </w:pPr>
          </w:p>
        </w:tc>
      </w:tr>
      <w:tr w:rsidR="00FF0801" w:rsidTr="00FF0801">
        <w:trPr>
          <w:trHeight w:val="393"/>
        </w:trPr>
        <w:tc>
          <w:tcPr>
            <w:tcW w:w="2149" w:type="dxa"/>
            <w:gridSpan w:val="2"/>
            <w:tcBorders>
              <w:bottom w:val="single" w:sz="4" w:space="0" w:color="auto"/>
            </w:tcBorders>
            <w:hideMark/>
          </w:tcPr>
          <w:p w:rsidR="00FF0801" w:rsidRDefault="00FF0801" w:rsidP="00FF0801">
            <w:pPr>
              <w:spacing w:after="0" w:line="240" w:lineRule="auto"/>
              <w:jc w:val="center"/>
              <w:rPr>
                <w:rFonts w:ascii="Times New Roman" w:eastAsia="Times New Roman" w:hAnsi="Times New Roman" w:cs="Times New Roman"/>
                <w:sz w:val="28"/>
                <w:szCs w:val="28"/>
              </w:rPr>
            </w:pPr>
          </w:p>
        </w:tc>
        <w:tc>
          <w:tcPr>
            <w:tcW w:w="7496" w:type="dxa"/>
            <w:tcBorders>
              <w:bottom w:val="single" w:sz="4" w:space="0" w:color="auto"/>
            </w:tcBorders>
            <w:hideMark/>
          </w:tcPr>
          <w:p w:rsidR="00FF0801" w:rsidRDefault="00FF0801" w:rsidP="00FF0801">
            <w:pPr>
              <w:pStyle w:val="a5"/>
              <w:spacing w:line="256" w:lineRule="auto"/>
              <w:jc w:val="right"/>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Продовження таблиці</w:t>
            </w:r>
          </w:p>
        </w:tc>
      </w:tr>
      <w:tr w:rsidR="00FF0801" w:rsidTr="00FF0801">
        <w:trPr>
          <w:trHeight w:val="393"/>
        </w:trPr>
        <w:tc>
          <w:tcPr>
            <w:tcW w:w="2149" w:type="dxa"/>
            <w:gridSpan w:val="2"/>
            <w:tcBorders>
              <w:top w:val="single" w:sz="4" w:space="0" w:color="auto"/>
              <w:left w:val="single" w:sz="4" w:space="0" w:color="auto"/>
              <w:bottom w:val="single" w:sz="4" w:space="0" w:color="auto"/>
              <w:right w:val="single" w:sz="4" w:space="0" w:color="auto"/>
            </w:tcBorders>
            <w:hideMark/>
          </w:tcPr>
          <w:p w:rsidR="00FF0801" w:rsidRDefault="00FF0801" w:rsidP="00FF08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496" w:type="dxa"/>
            <w:tcBorders>
              <w:top w:val="single" w:sz="4" w:space="0" w:color="auto"/>
              <w:left w:val="single" w:sz="4" w:space="0" w:color="auto"/>
              <w:bottom w:val="single" w:sz="4" w:space="0" w:color="auto"/>
              <w:right w:val="single" w:sz="4" w:space="0" w:color="auto"/>
            </w:tcBorders>
            <w:hideMark/>
          </w:tcPr>
          <w:p w:rsidR="00FF0801" w:rsidRDefault="00FF0801" w:rsidP="00FF0801">
            <w:pPr>
              <w:pStyle w:val="a5"/>
              <w:spacing w:line="256"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r>
      <w:tr w:rsidR="00FF0801" w:rsidTr="00FF0801">
        <w:trPr>
          <w:trHeight w:val="794"/>
        </w:trPr>
        <w:tc>
          <w:tcPr>
            <w:tcW w:w="2149" w:type="dxa"/>
            <w:gridSpan w:val="2"/>
            <w:tcBorders>
              <w:top w:val="single" w:sz="4" w:space="0" w:color="auto"/>
              <w:left w:val="single" w:sz="4" w:space="0" w:color="auto"/>
              <w:bottom w:val="single" w:sz="4" w:space="0" w:color="auto"/>
              <w:right w:val="single" w:sz="4" w:space="0" w:color="auto"/>
            </w:tcBorders>
            <w:hideMark/>
          </w:tcPr>
          <w:p w:rsidR="00FF0801" w:rsidRDefault="00FF0801" w:rsidP="00FF0801">
            <w:pPr>
              <w:spacing w:after="0" w:line="240" w:lineRule="auto"/>
              <w:rPr>
                <w:rFonts w:ascii="Times New Roman" w:eastAsia="Times New Roman" w:hAnsi="Times New Roman" w:cs="Times New Roman"/>
                <w:sz w:val="28"/>
                <w:szCs w:val="28"/>
              </w:rPr>
            </w:pPr>
          </w:p>
        </w:tc>
        <w:tc>
          <w:tcPr>
            <w:tcW w:w="7496" w:type="dxa"/>
            <w:tcBorders>
              <w:top w:val="single" w:sz="4" w:space="0" w:color="auto"/>
              <w:left w:val="single" w:sz="4" w:space="0" w:color="auto"/>
              <w:bottom w:val="single" w:sz="4" w:space="0" w:color="auto"/>
              <w:right w:val="single" w:sz="4" w:space="0" w:color="auto"/>
            </w:tcBorders>
            <w:hideMark/>
          </w:tcPr>
          <w:p w:rsidR="00FF0801" w:rsidRDefault="00FF0801" w:rsidP="00FF0801">
            <w:pPr>
              <w:pStyle w:val="rvps2"/>
              <w:shd w:val="clear" w:color="auto" w:fill="FFFFFF"/>
              <w:spacing w:before="0" w:beforeAutospacing="0" w:after="0" w:afterAutospacing="0" w:line="256" w:lineRule="auto"/>
              <w:jc w:val="both"/>
              <w:rPr>
                <w:color w:val="000000"/>
                <w:sz w:val="28"/>
                <w:szCs w:val="28"/>
              </w:rPr>
            </w:pPr>
            <w:r>
              <w:rPr>
                <w:color w:val="000000"/>
                <w:sz w:val="28"/>
                <w:szCs w:val="28"/>
              </w:rPr>
              <w:t xml:space="preserve">   3) заяву, в якій повідомляє, що до неї не застосовуються заборони, визначені частиною </w:t>
            </w:r>
            <w:r>
              <w:rPr>
                <w:sz w:val="28"/>
                <w:szCs w:val="28"/>
              </w:rPr>
              <w:t>третьою</w:t>
            </w:r>
            <w:r>
              <w:rPr>
                <w:color w:val="000000"/>
                <w:sz w:val="28"/>
                <w:szCs w:val="28"/>
              </w:rPr>
              <w:t> або </w:t>
            </w:r>
            <w:r>
              <w:rPr>
                <w:sz w:val="28"/>
                <w:szCs w:val="28"/>
              </w:rPr>
              <w:t>четвертою</w:t>
            </w:r>
            <w:r>
              <w:rPr>
                <w:color w:val="000000"/>
                <w:sz w:val="28"/>
                <w:szCs w:val="28"/>
              </w:rPr>
              <w:t xml:space="preserve"> статті 1 Закону України </w:t>
            </w:r>
            <w:proofErr w:type="spellStart"/>
            <w:r>
              <w:rPr>
                <w:color w:val="000000"/>
                <w:sz w:val="28"/>
                <w:szCs w:val="28"/>
              </w:rPr>
              <w:t>“Про</w:t>
            </w:r>
            <w:proofErr w:type="spellEnd"/>
            <w:r>
              <w:rPr>
                <w:color w:val="000000"/>
                <w:sz w:val="28"/>
                <w:szCs w:val="28"/>
              </w:rPr>
              <w:t xml:space="preserve"> очищення </w:t>
            </w:r>
            <w:proofErr w:type="spellStart"/>
            <w:r>
              <w:rPr>
                <w:color w:val="000000"/>
                <w:sz w:val="28"/>
                <w:szCs w:val="28"/>
              </w:rPr>
              <w:t>влади”</w:t>
            </w:r>
            <w:proofErr w:type="spellEnd"/>
            <w:r>
              <w:rPr>
                <w:color w:val="000000"/>
                <w:sz w:val="28"/>
                <w:szCs w:val="28"/>
              </w:rPr>
              <w:t>, та надає згоду на проходження перевірки та на оприлюднення відомостей стосовно неї відповідно до зазначеного Закону.</w:t>
            </w:r>
          </w:p>
          <w:p w:rsidR="00FF0801" w:rsidRDefault="00FF0801" w:rsidP="00FF0801">
            <w:pPr>
              <w:pStyle w:val="a5"/>
              <w:spacing w:line="256" w:lineRule="auto"/>
              <w:ind w:firstLine="393"/>
              <w:jc w:val="both"/>
              <w:rPr>
                <w:rFonts w:ascii="Times New Roman" w:hAnsi="Times New Roman" w:cs="Times New Roman"/>
                <w:b/>
                <w:color w:val="000000" w:themeColor="text1"/>
                <w:sz w:val="28"/>
                <w:szCs w:val="28"/>
              </w:rPr>
            </w:pPr>
            <w:r>
              <w:rPr>
                <w:rFonts w:ascii="Times New Roman" w:hAnsi="Times New Roman" w:cs="Times New Roman"/>
                <w:color w:val="000000"/>
                <w:sz w:val="28"/>
                <w:szCs w:val="28"/>
                <w:shd w:val="clear" w:color="auto" w:fill="FFFFFF"/>
              </w:rPr>
              <w:t xml:space="preserve">Особа, яка виявила бажання взяти участь у доборі з призначення на вакантну посаду, може подавати додаткову інформацію, яка підтверджує відповідність встановленим в оголошенні вимогам, зокрема стосовно досвіду роботи, професійних </w:t>
            </w:r>
            <w:proofErr w:type="spellStart"/>
            <w:r>
              <w:rPr>
                <w:rFonts w:ascii="Times New Roman" w:hAnsi="Times New Roman" w:cs="Times New Roman"/>
                <w:color w:val="000000"/>
                <w:sz w:val="28"/>
                <w:szCs w:val="28"/>
                <w:shd w:val="clear" w:color="auto" w:fill="FFFFFF"/>
              </w:rPr>
              <w:t>компетентностей</w:t>
            </w:r>
            <w:proofErr w:type="spellEnd"/>
            <w:r>
              <w:rPr>
                <w:rFonts w:ascii="Times New Roman" w:hAnsi="Times New Roman" w:cs="Times New Roman"/>
                <w:color w:val="000000"/>
                <w:sz w:val="28"/>
                <w:szCs w:val="28"/>
                <w:shd w:val="clear" w:color="auto" w:fill="FFFFFF"/>
              </w:rPr>
              <w:t>, репутації (характеристики, рекомендації, наукові публікації тощо).</w:t>
            </w:r>
            <w:r>
              <w:rPr>
                <w:rFonts w:ascii="Times New Roman" w:hAnsi="Times New Roman" w:cs="Times New Roman"/>
                <w:b/>
                <w:color w:val="000000" w:themeColor="text1"/>
                <w:sz w:val="28"/>
                <w:szCs w:val="28"/>
              </w:rPr>
              <w:t xml:space="preserve">      </w:t>
            </w:r>
          </w:p>
          <w:p w:rsidR="00FF0801" w:rsidRDefault="00FF0801">
            <w:pPr>
              <w:pStyle w:val="a5"/>
              <w:spacing w:line="256"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themeColor="text1"/>
                <w:sz w:val="28"/>
                <w:szCs w:val="28"/>
              </w:rPr>
              <w:t>Інформація приймається до 15.45 26.02.2021 року.</w:t>
            </w:r>
          </w:p>
        </w:tc>
      </w:tr>
      <w:tr w:rsidR="00FF0801" w:rsidTr="00FF0801">
        <w:tc>
          <w:tcPr>
            <w:tcW w:w="2149" w:type="dxa"/>
            <w:gridSpan w:val="2"/>
            <w:tcBorders>
              <w:top w:val="single" w:sz="4" w:space="0" w:color="auto"/>
              <w:left w:val="single" w:sz="2" w:space="0" w:color="auto"/>
              <w:bottom w:val="single" w:sz="2" w:space="0" w:color="auto"/>
              <w:right w:val="single" w:sz="2" w:space="0" w:color="auto"/>
            </w:tcBorders>
            <w:hideMark/>
          </w:tcPr>
          <w:p w:rsidR="00FF0801" w:rsidRDefault="00FF0801">
            <w:pPr>
              <w:spacing w:before="150" w:after="150" w:line="240" w:lineRule="auto"/>
              <w:rPr>
                <w:rFonts w:ascii="Times New Roman" w:eastAsia="Times New Roman" w:hAnsi="Times New Roman" w:cs="Times New Roman"/>
                <w:sz w:val="28"/>
                <w:szCs w:val="28"/>
              </w:rPr>
            </w:pPr>
          </w:p>
        </w:tc>
        <w:tc>
          <w:tcPr>
            <w:tcW w:w="7496" w:type="dxa"/>
            <w:tcBorders>
              <w:top w:val="single" w:sz="4" w:space="0" w:color="auto"/>
              <w:left w:val="single" w:sz="2" w:space="0" w:color="auto"/>
              <w:bottom w:val="single" w:sz="2" w:space="0" w:color="auto"/>
              <w:right w:val="single" w:sz="2" w:space="0" w:color="auto"/>
            </w:tcBorders>
            <w:hideMark/>
          </w:tcPr>
          <w:p w:rsidR="00FF0801" w:rsidRDefault="00FF0801">
            <w:pPr>
              <w:pStyle w:val="a5"/>
              <w:spacing w:line="256" w:lineRule="auto"/>
              <w:jc w:val="both"/>
              <w:rPr>
                <w:rFonts w:ascii="Times New Roman" w:hAnsi="Times New Roman" w:cs="Times New Roman"/>
                <w:color w:val="000000"/>
                <w:sz w:val="28"/>
                <w:szCs w:val="28"/>
                <w:shd w:val="clear" w:color="auto" w:fill="FFFFFF"/>
              </w:rPr>
            </w:pPr>
          </w:p>
        </w:tc>
      </w:tr>
      <w:tr w:rsidR="00990168" w:rsidTr="00990168">
        <w:trPr>
          <w:trHeight w:val="4065"/>
        </w:trPr>
        <w:tc>
          <w:tcPr>
            <w:tcW w:w="2149" w:type="dxa"/>
            <w:gridSpan w:val="2"/>
            <w:tcBorders>
              <w:top w:val="single" w:sz="2" w:space="0" w:color="auto"/>
              <w:left w:val="single" w:sz="2" w:space="0" w:color="auto"/>
              <w:bottom w:val="single" w:sz="2" w:space="0" w:color="auto"/>
              <w:right w:val="single" w:sz="2" w:space="0" w:color="auto"/>
            </w:tcBorders>
            <w:hideMark/>
          </w:tcPr>
          <w:p w:rsidR="00990168" w:rsidRDefault="00990168">
            <w:pPr>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Прізвище, ім’я та по батькові, номер телефону та адреса електронної пошти особи, яка надає додаткову інформацію з питань проведення добору на вакантну посаду</w:t>
            </w:r>
          </w:p>
        </w:tc>
        <w:tc>
          <w:tcPr>
            <w:tcW w:w="7496" w:type="dxa"/>
            <w:tcBorders>
              <w:top w:val="single" w:sz="2" w:space="0" w:color="auto"/>
              <w:left w:val="single" w:sz="2" w:space="0" w:color="auto"/>
              <w:bottom w:val="single" w:sz="2" w:space="0" w:color="auto"/>
              <w:right w:val="single" w:sz="2" w:space="0" w:color="auto"/>
            </w:tcBorders>
            <w:hideMark/>
          </w:tcPr>
          <w:p w:rsidR="00990168" w:rsidRDefault="00990168">
            <w:pPr>
              <w:jc w:val="both"/>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Дибкалюк</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Каріна</w:t>
            </w:r>
            <w:proofErr w:type="spellEnd"/>
            <w:r>
              <w:rPr>
                <w:rFonts w:ascii="Times New Roman" w:hAnsi="Times New Roman" w:cs="Times New Roman"/>
                <w:sz w:val="28"/>
                <w:szCs w:val="28"/>
                <w:shd w:val="clear" w:color="auto" w:fill="FFFFFF"/>
              </w:rPr>
              <w:t xml:space="preserve"> Сергіївна</w:t>
            </w:r>
          </w:p>
          <w:p w:rsidR="00990168" w:rsidRDefault="00990168">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546-31-89</w:t>
            </w:r>
          </w:p>
          <w:p w:rsidR="00990168" w:rsidRDefault="00990168">
            <w:pPr>
              <w:spacing w:before="150" w:after="150" w:line="240" w:lineRule="auto"/>
              <w:rPr>
                <w:rFonts w:ascii="Times New Roman" w:eastAsia="Times New Roman" w:hAnsi="Times New Roman" w:cs="Times New Roman"/>
                <w:sz w:val="28"/>
                <w:szCs w:val="28"/>
              </w:rPr>
            </w:pPr>
            <w:r>
              <w:rPr>
                <w:rFonts w:ascii="Times New Roman" w:hAnsi="Times New Roman" w:cs="Times New Roman"/>
                <w:sz w:val="28"/>
                <w:szCs w:val="28"/>
                <w:shd w:val="clear" w:color="auto" w:fill="FFFFFF"/>
                <w:lang w:val="en-US"/>
              </w:rPr>
              <w:t>e</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mail</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lang w:val="en-US"/>
              </w:rPr>
              <w:t>vup</w:t>
            </w:r>
            <w:proofErr w:type="spellEnd"/>
            <w:r>
              <w:rPr>
                <w:rFonts w:ascii="Times New Roman" w:hAnsi="Times New Roman" w:cs="Times New Roman"/>
                <w:sz w:val="28"/>
                <w:szCs w:val="28"/>
                <w:shd w:val="clear" w:color="auto" w:fill="FFFFFF"/>
              </w:rPr>
              <w:t>_</w:t>
            </w:r>
            <w:proofErr w:type="spellStart"/>
            <w:r>
              <w:rPr>
                <w:rFonts w:ascii="Times New Roman" w:hAnsi="Times New Roman" w:cs="Times New Roman"/>
                <w:sz w:val="28"/>
                <w:szCs w:val="28"/>
                <w:shd w:val="clear" w:color="auto" w:fill="FFFFFF"/>
                <w:lang w:val="en-US"/>
              </w:rPr>
              <w:t>desnrda</w:t>
            </w:r>
            <w:proofErr w:type="spellEnd"/>
            <w:r>
              <w:rPr>
                <w:rFonts w:ascii="Times New Roman" w:hAnsi="Times New Roman" w:cs="Times New Roman"/>
                <w:sz w:val="28"/>
                <w:szCs w:val="28"/>
                <w:shd w:val="clear" w:color="auto" w:fill="FFFFFF"/>
              </w:rPr>
              <w:t>@</w:t>
            </w:r>
            <w:proofErr w:type="spellStart"/>
            <w:r>
              <w:rPr>
                <w:rFonts w:ascii="Times New Roman" w:hAnsi="Times New Roman" w:cs="Times New Roman"/>
                <w:sz w:val="28"/>
                <w:szCs w:val="28"/>
                <w:shd w:val="clear" w:color="auto" w:fill="FFFFFF"/>
                <w:lang w:val="en-US"/>
              </w:rPr>
              <w:t>kmda</w:t>
            </w:r>
            <w:proofErr w:type="spellEnd"/>
            <w:r>
              <w:rPr>
                <w:rFonts w:ascii="Times New Roman" w:hAnsi="Times New Roman" w:cs="Times New Roman"/>
                <w:sz w:val="28"/>
                <w:szCs w:val="28"/>
                <w:shd w:val="clear" w:color="auto" w:fill="FFFFFF"/>
              </w:rPr>
              <w:t>.</w:t>
            </w:r>
            <w:proofErr w:type="spellStart"/>
            <w:r>
              <w:rPr>
                <w:rFonts w:ascii="Times New Roman" w:hAnsi="Times New Roman" w:cs="Times New Roman"/>
                <w:sz w:val="28"/>
                <w:szCs w:val="28"/>
                <w:shd w:val="clear" w:color="auto" w:fill="FFFFFF"/>
                <w:lang w:val="en-US"/>
              </w:rPr>
              <w:t>gov</w:t>
            </w:r>
            <w:proofErr w:type="spellEnd"/>
            <w:r>
              <w:rPr>
                <w:rFonts w:ascii="Times New Roman" w:hAnsi="Times New Roman" w:cs="Times New Roman"/>
                <w:sz w:val="28"/>
                <w:szCs w:val="28"/>
                <w:shd w:val="clear" w:color="auto" w:fill="FFFFFF"/>
              </w:rPr>
              <w:t>.</w:t>
            </w:r>
            <w:proofErr w:type="spellStart"/>
            <w:r>
              <w:rPr>
                <w:rFonts w:ascii="Times New Roman" w:hAnsi="Times New Roman" w:cs="Times New Roman"/>
                <w:sz w:val="28"/>
                <w:szCs w:val="28"/>
                <w:shd w:val="clear" w:color="auto" w:fill="FFFFFF"/>
                <w:lang w:val="en-US"/>
              </w:rPr>
              <w:t>ua</w:t>
            </w:r>
            <w:proofErr w:type="spellEnd"/>
          </w:p>
        </w:tc>
      </w:tr>
      <w:tr w:rsidR="00990168" w:rsidTr="00990168">
        <w:tc>
          <w:tcPr>
            <w:tcW w:w="9645" w:type="dxa"/>
            <w:gridSpan w:val="3"/>
            <w:tcBorders>
              <w:top w:val="single" w:sz="2" w:space="0" w:color="auto"/>
              <w:left w:val="single" w:sz="2" w:space="0" w:color="auto"/>
              <w:bottom w:val="single" w:sz="2" w:space="0" w:color="auto"/>
              <w:right w:val="single" w:sz="2" w:space="0" w:color="auto"/>
            </w:tcBorders>
            <w:hideMark/>
          </w:tcPr>
          <w:p w:rsidR="00990168" w:rsidRDefault="00990168">
            <w:pPr>
              <w:spacing w:before="15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Вимоги </w:t>
            </w:r>
          </w:p>
        </w:tc>
      </w:tr>
      <w:tr w:rsidR="00990168" w:rsidTr="00990168">
        <w:tc>
          <w:tcPr>
            <w:tcW w:w="412" w:type="dxa"/>
            <w:tcBorders>
              <w:top w:val="single" w:sz="2" w:space="0" w:color="auto"/>
              <w:left w:val="single" w:sz="2" w:space="0" w:color="auto"/>
              <w:bottom w:val="single" w:sz="2" w:space="0" w:color="auto"/>
              <w:right w:val="single" w:sz="2" w:space="0" w:color="auto"/>
            </w:tcBorders>
            <w:hideMark/>
          </w:tcPr>
          <w:p w:rsidR="00990168" w:rsidRDefault="00990168">
            <w:pPr>
              <w:spacing w:before="150"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37" w:type="dxa"/>
            <w:tcBorders>
              <w:top w:val="single" w:sz="2" w:space="0" w:color="auto"/>
              <w:left w:val="single" w:sz="2" w:space="0" w:color="auto"/>
              <w:bottom w:val="single" w:sz="2" w:space="0" w:color="auto"/>
              <w:right w:val="single" w:sz="2" w:space="0" w:color="auto"/>
            </w:tcBorders>
            <w:hideMark/>
          </w:tcPr>
          <w:p w:rsidR="00990168" w:rsidRDefault="00990168">
            <w:pPr>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Освіта</w:t>
            </w:r>
          </w:p>
        </w:tc>
        <w:tc>
          <w:tcPr>
            <w:tcW w:w="7496" w:type="dxa"/>
            <w:tcBorders>
              <w:top w:val="single" w:sz="2" w:space="0" w:color="auto"/>
              <w:left w:val="single" w:sz="2" w:space="0" w:color="auto"/>
              <w:bottom w:val="single" w:sz="2" w:space="0" w:color="auto"/>
              <w:right w:val="single" w:sz="2" w:space="0" w:color="auto"/>
            </w:tcBorders>
            <w:hideMark/>
          </w:tcPr>
          <w:p w:rsidR="00990168" w:rsidRDefault="00990168">
            <w:pPr>
              <w:spacing w:before="150" w:after="150" w:line="240" w:lineRule="auto"/>
              <w:rPr>
                <w:rFonts w:ascii="Times New Roman" w:eastAsia="Times New Roman" w:hAnsi="Times New Roman" w:cs="Times New Roman"/>
                <w:sz w:val="28"/>
                <w:szCs w:val="28"/>
              </w:rPr>
            </w:pPr>
            <w:r>
              <w:rPr>
                <w:rFonts w:ascii="Times New Roman" w:hAnsi="Times New Roman" w:cs="Times New Roman"/>
                <w:sz w:val="28"/>
                <w:szCs w:val="28"/>
              </w:rPr>
              <w:t>Вища освіта за освітнім ступенем бакалавра або молодшого бакалавра</w:t>
            </w:r>
          </w:p>
        </w:tc>
      </w:tr>
      <w:tr w:rsidR="00990168" w:rsidTr="00990168">
        <w:tc>
          <w:tcPr>
            <w:tcW w:w="412" w:type="dxa"/>
            <w:tcBorders>
              <w:top w:val="single" w:sz="2" w:space="0" w:color="auto"/>
              <w:left w:val="single" w:sz="2" w:space="0" w:color="auto"/>
              <w:bottom w:val="single" w:sz="2" w:space="0" w:color="auto"/>
              <w:right w:val="single" w:sz="2" w:space="0" w:color="auto"/>
            </w:tcBorders>
            <w:hideMark/>
          </w:tcPr>
          <w:p w:rsidR="00990168" w:rsidRDefault="00990168">
            <w:pPr>
              <w:spacing w:before="150"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37" w:type="dxa"/>
            <w:tcBorders>
              <w:top w:val="single" w:sz="2" w:space="0" w:color="auto"/>
              <w:left w:val="single" w:sz="2" w:space="0" w:color="auto"/>
              <w:bottom w:val="single" w:sz="2" w:space="0" w:color="auto"/>
              <w:right w:val="single" w:sz="2" w:space="0" w:color="auto"/>
            </w:tcBorders>
            <w:hideMark/>
          </w:tcPr>
          <w:p w:rsidR="00990168" w:rsidRDefault="00990168">
            <w:pPr>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Досвід роботи </w:t>
            </w:r>
          </w:p>
        </w:tc>
        <w:tc>
          <w:tcPr>
            <w:tcW w:w="7496" w:type="dxa"/>
            <w:tcBorders>
              <w:top w:val="single" w:sz="2" w:space="0" w:color="auto"/>
              <w:left w:val="single" w:sz="2" w:space="0" w:color="auto"/>
              <w:bottom w:val="single" w:sz="2" w:space="0" w:color="auto"/>
              <w:right w:val="single" w:sz="2" w:space="0" w:color="auto"/>
            </w:tcBorders>
            <w:hideMark/>
          </w:tcPr>
          <w:p w:rsidR="00990168" w:rsidRDefault="00990168">
            <w:pPr>
              <w:spacing w:before="150" w:after="150" w:line="240" w:lineRule="auto"/>
              <w:rPr>
                <w:rFonts w:ascii="Times New Roman" w:eastAsia="Times New Roman" w:hAnsi="Times New Roman" w:cs="Times New Roman"/>
                <w:sz w:val="28"/>
                <w:szCs w:val="28"/>
              </w:rPr>
            </w:pPr>
            <w:r>
              <w:rPr>
                <w:rFonts w:ascii="Times New Roman" w:hAnsi="Times New Roman" w:cs="Times New Roman"/>
                <w:color w:val="000000"/>
                <w:sz w:val="28"/>
                <w:szCs w:val="28"/>
                <w:bdr w:val="none" w:sz="0" w:space="0" w:color="auto" w:frame="1"/>
              </w:rPr>
              <w:t>Не потребує</w:t>
            </w:r>
          </w:p>
        </w:tc>
      </w:tr>
      <w:tr w:rsidR="00990168" w:rsidTr="00990168">
        <w:trPr>
          <w:trHeight w:val="690"/>
        </w:trPr>
        <w:tc>
          <w:tcPr>
            <w:tcW w:w="412" w:type="dxa"/>
            <w:tcBorders>
              <w:top w:val="single" w:sz="2" w:space="0" w:color="auto"/>
              <w:left w:val="single" w:sz="2" w:space="0" w:color="auto"/>
              <w:bottom w:val="single" w:sz="2" w:space="0" w:color="auto"/>
              <w:right w:val="single" w:sz="2" w:space="0" w:color="auto"/>
            </w:tcBorders>
            <w:hideMark/>
          </w:tcPr>
          <w:p w:rsidR="00990168" w:rsidRDefault="00990168">
            <w:pPr>
              <w:spacing w:before="150"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737" w:type="dxa"/>
            <w:tcBorders>
              <w:top w:val="single" w:sz="2" w:space="0" w:color="auto"/>
              <w:left w:val="single" w:sz="2" w:space="0" w:color="auto"/>
              <w:bottom w:val="single" w:sz="2" w:space="0" w:color="auto"/>
              <w:right w:val="single" w:sz="2" w:space="0" w:color="auto"/>
            </w:tcBorders>
            <w:hideMark/>
          </w:tcPr>
          <w:p w:rsidR="00990168" w:rsidRDefault="00990168">
            <w:pPr>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Володіння державною мовою</w:t>
            </w:r>
          </w:p>
        </w:tc>
        <w:tc>
          <w:tcPr>
            <w:tcW w:w="7496" w:type="dxa"/>
            <w:tcBorders>
              <w:top w:val="single" w:sz="2" w:space="0" w:color="auto"/>
              <w:left w:val="single" w:sz="2" w:space="0" w:color="auto"/>
              <w:bottom w:val="single" w:sz="2" w:space="0" w:color="auto"/>
              <w:right w:val="single" w:sz="2" w:space="0" w:color="auto"/>
            </w:tcBorders>
            <w:hideMark/>
          </w:tcPr>
          <w:p w:rsidR="00990168" w:rsidRDefault="00990168">
            <w:pPr>
              <w:spacing w:before="150" w:after="150" w:line="240" w:lineRule="auto"/>
              <w:rPr>
                <w:rFonts w:ascii="Times New Roman" w:eastAsia="Times New Roman" w:hAnsi="Times New Roman" w:cs="Times New Roman"/>
                <w:sz w:val="28"/>
                <w:szCs w:val="28"/>
              </w:rPr>
            </w:pPr>
            <w:r>
              <w:rPr>
                <w:rFonts w:ascii="Times New Roman" w:hAnsi="Times New Roman" w:cs="Times New Roman"/>
                <w:sz w:val="28"/>
                <w:szCs w:val="28"/>
              </w:rPr>
              <w:t>Вільне володіння державною мовою</w:t>
            </w:r>
          </w:p>
        </w:tc>
      </w:tr>
      <w:tr w:rsidR="00990168" w:rsidTr="00990168">
        <w:trPr>
          <w:trHeight w:val="1085"/>
        </w:trPr>
        <w:tc>
          <w:tcPr>
            <w:tcW w:w="412" w:type="dxa"/>
            <w:tcBorders>
              <w:top w:val="single" w:sz="2" w:space="0" w:color="auto"/>
              <w:left w:val="single" w:sz="2" w:space="0" w:color="auto"/>
              <w:bottom w:val="single" w:sz="2" w:space="0" w:color="auto"/>
              <w:right w:val="single" w:sz="2" w:space="0" w:color="auto"/>
            </w:tcBorders>
            <w:hideMark/>
          </w:tcPr>
          <w:p w:rsidR="00990168" w:rsidRDefault="00990168">
            <w:pPr>
              <w:spacing w:before="150"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737" w:type="dxa"/>
            <w:tcBorders>
              <w:top w:val="single" w:sz="2" w:space="0" w:color="auto"/>
              <w:left w:val="single" w:sz="2" w:space="0" w:color="auto"/>
              <w:bottom w:val="single" w:sz="2" w:space="0" w:color="auto"/>
              <w:right w:val="single" w:sz="2" w:space="0" w:color="auto"/>
            </w:tcBorders>
            <w:hideMark/>
          </w:tcPr>
          <w:p w:rsidR="00990168" w:rsidRDefault="00990168">
            <w:pPr>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Володіння іноземною мовою</w:t>
            </w:r>
          </w:p>
        </w:tc>
        <w:tc>
          <w:tcPr>
            <w:tcW w:w="7496" w:type="dxa"/>
            <w:tcBorders>
              <w:top w:val="single" w:sz="2" w:space="0" w:color="auto"/>
              <w:left w:val="single" w:sz="2" w:space="0" w:color="auto"/>
              <w:bottom w:val="single" w:sz="2" w:space="0" w:color="auto"/>
              <w:right w:val="single" w:sz="2" w:space="0" w:color="auto"/>
            </w:tcBorders>
            <w:hideMark/>
          </w:tcPr>
          <w:p w:rsidR="00990168" w:rsidRDefault="00990168">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Не потребує</w:t>
            </w:r>
          </w:p>
        </w:tc>
      </w:tr>
    </w:tbl>
    <w:p w:rsidR="00F14099" w:rsidRPr="00FF0801" w:rsidRDefault="000C6242" w:rsidP="00FF0801">
      <w:pPr>
        <w:spacing w:before="240" w:line="240"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Керівник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апарату</w:t>
      </w:r>
      <w:proofErr w:type="spellEnd"/>
      <w:r>
        <w:rPr>
          <w:rFonts w:ascii="Times New Roman" w:hAnsi="Times New Roman" w:cs="Times New Roman"/>
          <w:sz w:val="28"/>
          <w:szCs w:val="28"/>
          <w:lang w:val="ru-RU"/>
        </w:rPr>
        <w:t xml:space="preserve">                                                                  Ольга МАШКІВСЬКА</w:t>
      </w:r>
    </w:p>
    <w:sectPr w:rsidR="00F14099" w:rsidRPr="00FF0801" w:rsidSect="00990168">
      <w:headerReference w:type="default" r:id="rId7"/>
      <w:footerReference w:type="default" r:id="rId8"/>
      <w:headerReference w:type="first" r:id="rId9"/>
      <w:footerReference w:type="first" r:id="rId10"/>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809" w:rsidRDefault="00A35809" w:rsidP="00990168">
      <w:pPr>
        <w:spacing w:after="0" w:line="240" w:lineRule="auto"/>
      </w:pPr>
      <w:r>
        <w:separator/>
      </w:r>
    </w:p>
  </w:endnote>
  <w:endnote w:type="continuationSeparator" w:id="0">
    <w:p w:rsidR="00A35809" w:rsidRDefault="00A35809" w:rsidP="009901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tiqua">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97730"/>
      <w:docPartObj>
        <w:docPartGallery w:val="Page Numbers (Bottom of Page)"/>
        <w:docPartUnique/>
      </w:docPartObj>
    </w:sdtPr>
    <w:sdtContent>
      <w:p w:rsidR="00990168" w:rsidRDefault="009973A0">
        <w:pPr>
          <w:pStyle w:val="aa"/>
          <w:jc w:val="center"/>
        </w:pPr>
      </w:p>
    </w:sdtContent>
  </w:sdt>
  <w:p w:rsidR="00990168" w:rsidRDefault="0099016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97763"/>
      <w:docPartObj>
        <w:docPartGallery w:val="Page Numbers (Bottom of Page)"/>
        <w:docPartUnique/>
      </w:docPartObj>
    </w:sdtPr>
    <w:sdtContent>
      <w:p w:rsidR="00973734" w:rsidRDefault="009973A0">
        <w:pPr>
          <w:pStyle w:val="aa"/>
          <w:jc w:val="center"/>
        </w:pPr>
      </w:p>
    </w:sdtContent>
  </w:sdt>
  <w:p w:rsidR="00973734" w:rsidRDefault="0097373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809" w:rsidRDefault="00A35809" w:rsidP="00990168">
      <w:pPr>
        <w:spacing w:after="0" w:line="240" w:lineRule="auto"/>
      </w:pPr>
      <w:r>
        <w:separator/>
      </w:r>
    </w:p>
  </w:footnote>
  <w:footnote w:type="continuationSeparator" w:id="0">
    <w:p w:rsidR="00A35809" w:rsidRDefault="00A35809" w:rsidP="009901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97755"/>
      <w:docPartObj>
        <w:docPartGallery w:val="Page Numbers (Top of Page)"/>
        <w:docPartUnique/>
      </w:docPartObj>
    </w:sdtPr>
    <w:sdtContent>
      <w:p w:rsidR="00990168" w:rsidRDefault="009973A0">
        <w:pPr>
          <w:pStyle w:val="a8"/>
          <w:jc w:val="center"/>
        </w:pPr>
        <w:fldSimple w:instr=" PAGE   \* MERGEFORMAT ">
          <w:r w:rsidR="000F535F">
            <w:rPr>
              <w:noProof/>
            </w:rPr>
            <w:t>4</w:t>
          </w:r>
        </w:fldSimple>
      </w:p>
    </w:sdtContent>
  </w:sdt>
  <w:p w:rsidR="00990168" w:rsidRDefault="0099016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734" w:rsidRDefault="00973734" w:rsidP="00973734">
    <w:pPr>
      <w:pStyle w:val="a8"/>
    </w:pPr>
  </w:p>
  <w:p w:rsidR="00990168" w:rsidRDefault="0099016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14F01"/>
    <w:multiLevelType w:val="hybridMultilevel"/>
    <w:tmpl w:val="EB78E7DC"/>
    <w:lvl w:ilvl="0" w:tplc="0422000F">
      <w:start w:val="1"/>
      <w:numFmt w:val="decimal"/>
      <w:lvlText w:val="%1."/>
      <w:lvlJc w:val="left"/>
      <w:pPr>
        <w:ind w:left="360" w:hanging="360"/>
      </w:pPr>
    </w:lvl>
    <w:lvl w:ilvl="1" w:tplc="04220019">
      <w:start w:val="1"/>
      <w:numFmt w:val="decimal"/>
      <w:lvlText w:val="%2."/>
      <w:lvlJc w:val="left"/>
      <w:pPr>
        <w:tabs>
          <w:tab w:val="num" w:pos="1080"/>
        </w:tabs>
        <w:ind w:left="1080" w:hanging="360"/>
      </w:pPr>
    </w:lvl>
    <w:lvl w:ilvl="2" w:tplc="0422001B">
      <w:start w:val="1"/>
      <w:numFmt w:val="decimal"/>
      <w:lvlText w:val="%3."/>
      <w:lvlJc w:val="left"/>
      <w:pPr>
        <w:tabs>
          <w:tab w:val="num" w:pos="1800"/>
        </w:tabs>
        <w:ind w:left="1800" w:hanging="360"/>
      </w:pPr>
    </w:lvl>
    <w:lvl w:ilvl="3" w:tplc="0422000F">
      <w:start w:val="1"/>
      <w:numFmt w:val="decimal"/>
      <w:lvlText w:val="%4."/>
      <w:lvlJc w:val="left"/>
      <w:pPr>
        <w:tabs>
          <w:tab w:val="num" w:pos="2520"/>
        </w:tabs>
        <w:ind w:left="2520" w:hanging="360"/>
      </w:pPr>
    </w:lvl>
    <w:lvl w:ilvl="4" w:tplc="04220019">
      <w:start w:val="1"/>
      <w:numFmt w:val="decimal"/>
      <w:lvlText w:val="%5."/>
      <w:lvlJc w:val="left"/>
      <w:pPr>
        <w:tabs>
          <w:tab w:val="num" w:pos="3240"/>
        </w:tabs>
        <w:ind w:left="3240" w:hanging="360"/>
      </w:pPr>
    </w:lvl>
    <w:lvl w:ilvl="5" w:tplc="0422001B">
      <w:start w:val="1"/>
      <w:numFmt w:val="decimal"/>
      <w:lvlText w:val="%6."/>
      <w:lvlJc w:val="left"/>
      <w:pPr>
        <w:tabs>
          <w:tab w:val="num" w:pos="3960"/>
        </w:tabs>
        <w:ind w:left="3960" w:hanging="360"/>
      </w:pPr>
    </w:lvl>
    <w:lvl w:ilvl="6" w:tplc="0422000F">
      <w:start w:val="1"/>
      <w:numFmt w:val="decimal"/>
      <w:lvlText w:val="%7."/>
      <w:lvlJc w:val="left"/>
      <w:pPr>
        <w:tabs>
          <w:tab w:val="num" w:pos="4680"/>
        </w:tabs>
        <w:ind w:left="4680" w:hanging="360"/>
      </w:pPr>
    </w:lvl>
    <w:lvl w:ilvl="7" w:tplc="04220019">
      <w:start w:val="1"/>
      <w:numFmt w:val="decimal"/>
      <w:lvlText w:val="%8."/>
      <w:lvlJc w:val="left"/>
      <w:pPr>
        <w:tabs>
          <w:tab w:val="num" w:pos="5400"/>
        </w:tabs>
        <w:ind w:left="5400" w:hanging="360"/>
      </w:pPr>
    </w:lvl>
    <w:lvl w:ilvl="8" w:tplc="0422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C6242"/>
    <w:rsid w:val="000C6242"/>
    <w:rsid w:val="000F535F"/>
    <w:rsid w:val="001624C3"/>
    <w:rsid w:val="002A335C"/>
    <w:rsid w:val="002C559A"/>
    <w:rsid w:val="00376B2E"/>
    <w:rsid w:val="00484676"/>
    <w:rsid w:val="0064312B"/>
    <w:rsid w:val="006955CD"/>
    <w:rsid w:val="006A3AE3"/>
    <w:rsid w:val="006B1496"/>
    <w:rsid w:val="007878C9"/>
    <w:rsid w:val="008915D3"/>
    <w:rsid w:val="0095211C"/>
    <w:rsid w:val="00973734"/>
    <w:rsid w:val="00990168"/>
    <w:rsid w:val="009973A0"/>
    <w:rsid w:val="00A35809"/>
    <w:rsid w:val="00A5358C"/>
    <w:rsid w:val="00A73AA7"/>
    <w:rsid w:val="00BA0764"/>
    <w:rsid w:val="00CD63C6"/>
    <w:rsid w:val="00EF5A29"/>
    <w:rsid w:val="00F14099"/>
    <w:rsid w:val="00F567B2"/>
    <w:rsid w:val="00FF080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242"/>
    <w:pPr>
      <w:spacing w:after="160" w:line="25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6955CD"/>
    <w:pPr>
      <w:keepNext/>
      <w:jc w:val="both"/>
      <w:outlineLvl w:val="0"/>
    </w:pPr>
    <w:rPr>
      <w:b/>
      <w:bCs/>
    </w:rPr>
  </w:style>
  <w:style w:type="paragraph" w:styleId="2">
    <w:name w:val="heading 2"/>
    <w:basedOn w:val="a"/>
    <w:next w:val="a"/>
    <w:link w:val="20"/>
    <w:qFormat/>
    <w:rsid w:val="006955CD"/>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55CD"/>
    <w:rPr>
      <w:b/>
      <w:bCs/>
      <w:sz w:val="24"/>
      <w:szCs w:val="24"/>
      <w:lang w:eastAsia="ru-RU"/>
    </w:rPr>
  </w:style>
  <w:style w:type="character" w:customStyle="1" w:styleId="20">
    <w:name w:val="Заголовок 2 Знак"/>
    <w:basedOn w:val="a0"/>
    <w:link w:val="2"/>
    <w:rsid w:val="006955CD"/>
    <w:rPr>
      <w:b/>
      <w:bCs/>
      <w:sz w:val="32"/>
      <w:szCs w:val="24"/>
      <w:lang w:eastAsia="ru-RU"/>
    </w:rPr>
  </w:style>
  <w:style w:type="paragraph" w:styleId="a3">
    <w:name w:val="List Paragraph"/>
    <w:basedOn w:val="a"/>
    <w:uiPriority w:val="34"/>
    <w:qFormat/>
    <w:rsid w:val="006955CD"/>
    <w:pPr>
      <w:ind w:left="708"/>
    </w:pPr>
  </w:style>
  <w:style w:type="paragraph" w:styleId="a4">
    <w:name w:val="Normal (Web)"/>
    <w:basedOn w:val="a"/>
    <w:unhideWhenUsed/>
    <w:rsid w:val="000C62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uiPriority w:val="1"/>
    <w:qFormat/>
    <w:rsid w:val="000C6242"/>
    <w:pPr>
      <w:suppressAutoHyphens/>
    </w:pPr>
    <w:rPr>
      <w:rFonts w:ascii="Calibri" w:eastAsia="SimSun" w:hAnsi="Calibri" w:cs="Calibri"/>
      <w:kern w:val="2"/>
      <w:sz w:val="22"/>
      <w:szCs w:val="22"/>
      <w:lang w:eastAsia="ar-SA"/>
    </w:rPr>
  </w:style>
  <w:style w:type="paragraph" w:customStyle="1" w:styleId="rvps2">
    <w:name w:val="rvps2"/>
    <w:basedOn w:val="a"/>
    <w:rsid w:val="000C62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Нормальний текст"/>
    <w:basedOn w:val="a"/>
    <w:rsid w:val="000C6242"/>
    <w:pPr>
      <w:spacing w:before="120" w:after="0" w:line="240" w:lineRule="auto"/>
      <w:ind w:firstLine="567"/>
    </w:pPr>
    <w:rPr>
      <w:rFonts w:ascii="Antiqua" w:eastAsia="Times New Roman" w:hAnsi="Antiqua" w:cs="Times New Roman"/>
      <w:sz w:val="26"/>
      <w:szCs w:val="20"/>
      <w:lang w:eastAsia="ru-RU"/>
    </w:rPr>
  </w:style>
  <w:style w:type="table" w:styleId="a7">
    <w:name w:val="Table Grid"/>
    <w:basedOn w:val="a1"/>
    <w:rsid w:val="000C6242"/>
    <w:pPr>
      <w:spacing w:before="100" w:beforeAutospacing="1" w:after="100" w:afterAutospacing="1"/>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90168"/>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990168"/>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990168"/>
    <w:pPr>
      <w:tabs>
        <w:tab w:val="center" w:pos="4819"/>
        <w:tab w:val="right" w:pos="9639"/>
      </w:tabs>
      <w:spacing w:after="0" w:line="240" w:lineRule="auto"/>
    </w:pPr>
  </w:style>
  <w:style w:type="character" w:customStyle="1" w:styleId="ab">
    <w:name w:val="Нижний колонтитул Знак"/>
    <w:basedOn w:val="a0"/>
    <w:link w:val="aa"/>
    <w:uiPriority w:val="99"/>
    <w:rsid w:val="00990168"/>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05863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4295</Words>
  <Characters>2449</Characters>
  <Application>Microsoft Office Word</Application>
  <DocSecurity>0</DocSecurity>
  <Lines>20</Lines>
  <Paragraphs>13</Paragraphs>
  <ScaleCrop>false</ScaleCrop>
  <Company>Home</Company>
  <LinksUpToDate>false</LinksUpToDate>
  <CharactersWithSpaces>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Prihodko_MO</dc:creator>
  <cp:keywords/>
  <dc:description/>
  <cp:lastModifiedBy>Prihodko_MO</cp:lastModifiedBy>
  <cp:revision>12</cp:revision>
  <cp:lastPrinted>2021-02-22T14:54:00Z</cp:lastPrinted>
  <dcterms:created xsi:type="dcterms:W3CDTF">2020-07-09T07:55:00Z</dcterms:created>
  <dcterms:modified xsi:type="dcterms:W3CDTF">2021-02-23T08:41:00Z</dcterms:modified>
</cp:coreProperties>
</file>