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E8" w:rsidRPr="007F471E" w:rsidRDefault="007410E8" w:rsidP="00096FB3">
      <w:pPr>
        <w:tabs>
          <w:tab w:val="left" w:pos="5670"/>
        </w:tabs>
        <w:ind w:left="5529" w:firstLine="0"/>
        <w:rPr>
          <w:color w:val="000000" w:themeColor="text1"/>
          <w:lang w:eastAsia="en-US"/>
        </w:rPr>
      </w:pPr>
    </w:p>
    <w:p w:rsidR="00A625FF" w:rsidRPr="004E6332" w:rsidRDefault="00A625FF" w:rsidP="00A625FF">
      <w:pPr>
        <w:pStyle w:val="Style5"/>
        <w:widowControl/>
        <w:spacing w:line="240" w:lineRule="auto"/>
        <w:ind w:right="-3"/>
        <w:jc w:val="both"/>
        <w:outlineLvl w:val="0"/>
        <w:rPr>
          <w:sz w:val="28"/>
          <w:szCs w:val="28"/>
          <w:lang w:val="uk-UA"/>
        </w:rPr>
      </w:pPr>
      <w:r>
        <w:rPr>
          <w:sz w:val="28"/>
          <w:szCs w:val="28"/>
          <w:lang w:val="uk-UA"/>
        </w:rPr>
        <w:t xml:space="preserve">                                                                       </w:t>
      </w:r>
      <w:r w:rsidRPr="004E6332">
        <w:rPr>
          <w:sz w:val="28"/>
          <w:szCs w:val="28"/>
          <w:lang w:val="uk-UA"/>
        </w:rPr>
        <w:t>ЗАТВЕРДЖЕНО</w:t>
      </w:r>
    </w:p>
    <w:p w:rsidR="00A625FF" w:rsidRDefault="00A625FF" w:rsidP="00A625FF">
      <w:pPr>
        <w:pStyle w:val="Style5"/>
        <w:widowControl/>
        <w:spacing w:line="240" w:lineRule="auto"/>
        <w:ind w:right="-3"/>
        <w:jc w:val="both"/>
        <w:outlineLvl w:val="0"/>
        <w:rPr>
          <w:sz w:val="28"/>
          <w:szCs w:val="28"/>
          <w:lang w:val="uk-UA"/>
        </w:rPr>
      </w:pPr>
      <w:r>
        <w:rPr>
          <w:sz w:val="28"/>
          <w:szCs w:val="28"/>
          <w:lang w:val="uk-UA"/>
        </w:rPr>
        <w:t xml:space="preserve">                                                                       Наказ Управління благоустрою та</w:t>
      </w:r>
    </w:p>
    <w:p w:rsidR="00A625FF" w:rsidRDefault="00A625FF" w:rsidP="00A625FF">
      <w:pPr>
        <w:pStyle w:val="Style5"/>
        <w:widowControl/>
        <w:spacing w:line="240" w:lineRule="auto"/>
        <w:ind w:right="-3"/>
        <w:jc w:val="both"/>
        <w:outlineLvl w:val="0"/>
        <w:rPr>
          <w:sz w:val="28"/>
          <w:szCs w:val="28"/>
          <w:lang w:val="uk-UA"/>
        </w:rPr>
      </w:pPr>
      <w:r>
        <w:rPr>
          <w:sz w:val="28"/>
          <w:szCs w:val="28"/>
          <w:lang w:val="uk-UA"/>
        </w:rPr>
        <w:t xml:space="preserve">                                                                       підприємництва Деснянської районної</w:t>
      </w:r>
    </w:p>
    <w:p w:rsidR="00A625FF" w:rsidRDefault="00A625FF" w:rsidP="00A625FF">
      <w:pPr>
        <w:pStyle w:val="Style5"/>
        <w:widowControl/>
        <w:spacing w:line="240" w:lineRule="auto"/>
        <w:ind w:right="-3"/>
        <w:jc w:val="both"/>
        <w:outlineLvl w:val="0"/>
        <w:rPr>
          <w:sz w:val="28"/>
          <w:szCs w:val="28"/>
          <w:lang w:val="uk-UA"/>
        </w:rPr>
      </w:pPr>
      <w:r>
        <w:rPr>
          <w:sz w:val="28"/>
          <w:szCs w:val="28"/>
          <w:lang w:val="uk-UA"/>
        </w:rPr>
        <w:t xml:space="preserve">                                                                       в місті Києві державної адміністрації                     </w:t>
      </w:r>
    </w:p>
    <w:p w:rsidR="00A625FF" w:rsidRDefault="00A625FF" w:rsidP="00A625FF">
      <w:pPr>
        <w:tabs>
          <w:tab w:val="left" w:pos="0"/>
          <w:tab w:val="left" w:pos="4962"/>
          <w:tab w:val="left" w:pos="10206"/>
        </w:tabs>
        <w:ind w:firstLine="0"/>
        <w:jc w:val="center"/>
        <w:rPr>
          <w:color w:val="000000" w:themeColor="text1"/>
        </w:rPr>
      </w:pPr>
      <w:r>
        <w:t xml:space="preserve">                                        </w:t>
      </w:r>
      <w:r w:rsidR="00D93D6E">
        <w:t xml:space="preserve">                 </w:t>
      </w:r>
      <w:bookmarkStart w:id="0" w:name="_GoBack"/>
      <w:bookmarkEnd w:id="0"/>
      <w:r>
        <w:t xml:space="preserve"> </w:t>
      </w:r>
      <w:r w:rsidR="00D93D6E">
        <w:t xml:space="preserve">від 06 квітня 2021  року     №   4                                        </w:t>
      </w:r>
      <w:r>
        <w:t xml:space="preserve">           </w:t>
      </w:r>
    </w:p>
    <w:p w:rsidR="00A625FF" w:rsidRDefault="00A625FF" w:rsidP="00206B7B">
      <w:pPr>
        <w:tabs>
          <w:tab w:val="left" w:pos="0"/>
          <w:tab w:val="left" w:pos="10206"/>
        </w:tabs>
        <w:ind w:firstLine="0"/>
        <w:jc w:val="center"/>
        <w:rPr>
          <w:color w:val="000000" w:themeColor="text1"/>
        </w:rPr>
      </w:pPr>
    </w:p>
    <w:p w:rsidR="00A625FF" w:rsidRDefault="00A625FF" w:rsidP="00206B7B">
      <w:pPr>
        <w:tabs>
          <w:tab w:val="left" w:pos="0"/>
          <w:tab w:val="left" w:pos="10206"/>
        </w:tabs>
        <w:ind w:firstLine="0"/>
        <w:jc w:val="center"/>
        <w:rPr>
          <w:color w:val="000000" w:themeColor="text1"/>
        </w:rPr>
      </w:pPr>
    </w:p>
    <w:p w:rsidR="00206B7B" w:rsidRPr="007F471E" w:rsidRDefault="00206B7B" w:rsidP="00206B7B">
      <w:pPr>
        <w:tabs>
          <w:tab w:val="left" w:pos="0"/>
          <w:tab w:val="left" w:pos="10206"/>
        </w:tabs>
        <w:ind w:firstLine="0"/>
        <w:jc w:val="center"/>
        <w:rPr>
          <w:color w:val="000000" w:themeColor="text1"/>
        </w:rPr>
      </w:pPr>
      <w:r w:rsidRPr="007F471E">
        <w:rPr>
          <w:color w:val="000000" w:themeColor="text1"/>
        </w:rPr>
        <w:t>УМОВИ</w:t>
      </w:r>
      <w:r w:rsidRPr="007F471E">
        <w:rPr>
          <w:color w:val="000000" w:themeColor="text1"/>
        </w:rPr>
        <w:br/>
        <w:t>проведення конкурсу</w:t>
      </w:r>
    </w:p>
    <w:p w:rsidR="009F5293" w:rsidRPr="00C63373" w:rsidRDefault="009F5293" w:rsidP="009F5293">
      <w:pPr>
        <w:tabs>
          <w:tab w:val="left" w:pos="6096"/>
        </w:tabs>
        <w:jc w:val="center"/>
      </w:pPr>
      <w:r w:rsidRPr="00C63373">
        <w:t>на зайняття поса</w:t>
      </w:r>
      <w:r>
        <w:t>ди державної служби категорії «В</w:t>
      </w:r>
      <w:r w:rsidRPr="00C63373">
        <w:t>» –</w:t>
      </w:r>
      <w:r w:rsidRPr="0042241C">
        <w:t xml:space="preserve"> </w:t>
      </w:r>
      <w:r>
        <w:t>головного спеціаліста з управління персоналом Управління благоустрою та підприємництва</w:t>
      </w:r>
      <w:r w:rsidRPr="00C63373">
        <w:t xml:space="preserve"> Деснянської районної в місті Києві державної адміністрації</w:t>
      </w:r>
    </w:p>
    <w:p w:rsidR="00206B7B" w:rsidRPr="007F471E" w:rsidRDefault="00206B7B" w:rsidP="00206B7B">
      <w:pPr>
        <w:tabs>
          <w:tab w:val="left" w:pos="0"/>
          <w:tab w:val="left" w:pos="10206"/>
        </w:tabs>
        <w:jc w:val="center"/>
        <w:rPr>
          <w:color w:val="000000" w:themeColor="text1"/>
        </w:rPr>
      </w:pPr>
    </w:p>
    <w:tbl>
      <w:tblPr>
        <w:tblpPr w:leftFromText="180" w:rightFromText="180" w:vertAnchor="page" w:horzAnchor="margin" w:tblpY="5593"/>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661"/>
      </w:tblGrid>
      <w:tr w:rsidR="007410E8" w:rsidRPr="007F471E" w:rsidTr="007410E8">
        <w:trPr>
          <w:trHeight w:val="523"/>
        </w:trPr>
        <w:tc>
          <w:tcPr>
            <w:tcW w:w="9896" w:type="dxa"/>
            <w:gridSpan w:val="2"/>
          </w:tcPr>
          <w:p w:rsidR="007410E8" w:rsidRPr="007F471E" w:rsidRDefault="007410E8" w:rsidP="007410E8">
            <w:pPr>
              <w:ind w:right="13" w:firstLine="0"/>
              <w:jc w:val="center"/>
              <w:rPr>
                <w:color w:val="000000" w:themeColor="text1"/>
              </w:rPr>
            </w:pPr>
            <w:r w:rsidRPr="007F471E">
              <w:rPr>
                <w:color w:val="000000" w:themeColor="text1"/>
              </w:rPr>
              <w:t>Загальні умови</w:t>
            </w:r>
          </w:p>
        </w:tc>
      </w:tr>
      <w:tr w:rsidR="007410E8" w:rsidRPr="007F471E" w:rsidTr="00486D02">
        <w:trPr>
          <w:trHeight w:val="605"/>
        </w:trPr>
        <w:tc>
          <w:tcPr>
            <w:tcW w:w="2235" w:type="dxa"/>
            <w:vAlign w:val="center"/>
          </w:tcPr>
          <w:p w:rsidR="007410E8" w:rsidRPr="007F471E" w:rsidRDefault="007410E8" w:rsidP="007410E8">
            <w:pPr>
              <w:ind w:right="13" w:firstLine="0"/>
              <w:jc w:val="center"/>
              <w:rPr>
                <w:color w:val="000000" w:themeColor="text1"/>
              </w:rPr>
            </w:pPr>
            <w:r w:rsidRPr="007F471E">
              <w:rPr>
                <w:color w:val="000000" w:themeColor="text1"/>
              </w:rPr>
              <w:t>1</w:t>
            </w:r>
          </w:p>
        </w:tc>
        <w:tc>
          <w:tcPr>
            <w:tcW w:w="7661" w:type="dxa"/>
            <w:vAlign w:val="center"/>
          </w:tcPr>
          <w:p w:rsidR="007410E8" w:rsidRPr="007F471E" w:rsidRDefault="007410E8" w:rsidP="007410E8">
            <w:pPr>
              <w:ind w:right="13" w:firstLine="0"/>
              <w:jc w:val="center"/>
              <w:rPr>
                <w:color w:val="000000" w:themeColor="text1"/>
              </w:rPr>
            </w:pPr>
            <w:r w:rsidRPr="007F471E">
              <w:rPr>
                <w:color w:val="000000" w:themeColor="text1"/>
              </w:rPr>
              <w:t>2</w:t>
            </w:r>
          </w:p>
        </w:tc>
      </w:tr>
      <w:tr w:rsidR="007410E8" w:rsidRPr="007F471E" w:rsidTr="00486D02">
        <w:trPr>
          <w:trHeight w:val="8540"/>
        </w:trPr>
        <w:tc>
          <w:tcPr>
            <w:tcW w:w="2235" w:type="dxa"/>
          </w:tcPr>
          <w:p w:rsidR="007410E8" w:rsidRPr="007F471E" w:rsidRDefault="007410E8" w:rsidP="007410E8">
            <w:pPr>
              <w:ind w:right="13" w:firstLine="0"/>
              <w:jc w:val="left"/>
              <w:rPr>
                <w:color w:val="000000" w:themeColor="text1"/>
              </w:rPr>
            </w:pPr>
            <w:r w:rsidRPr="007F471E">
              <w:rPr>
                <w:color w:val="000000" w:themeColor="text1"/>
              </w:rPr>
              <w:t>Посадові обов’язки</w:t>
            </w:r>
          </w:p>
        </w:tc>
        <w:tc>
          <w:tcPr>
            <w:tcW w:w="7661" w:type="dxa"/>
          </w:tcPr>
          <w:p w:rsidR="000F6EC8" w:rsidRDefault="000F6EC8" w:rsidP="000F6EC8">
            <w:pPr>
              <w:pStyle w:val="TableParagraph"/>
              <w:tabs>
                <w:tab w:val="left" w:pos="848"/>
              </w:tabs>
              <w:spacing w:before="20"/>
              <w:ind w:left="73" w:right="132"/>
              <w:jc w:val="both"/>
              <w:rPr>
                <w:color w:val="000000"/>
                <w:sz w:val="28"/>
                <w:szCs w:val="28"/>
                <w:bdr w:val="none" w:sz="0" w:space="0" w:color="auto" w:frame="1"/>
                <w:lang w:val="uk-UA"/>
              </w:rPr>
            </w:pPr>
            <w:r>
              <w:rPr>
                <w:color w:val="000000"/>
                <w:sz w:val="28"/>
                <w:szCs w:val="28"/>
                <w:bdr w:val="none" w:sz="0" w:space="0" w:color="auto" w:frame="1"/>
                <w:lang w:val="uk-UA"/>
              </w:rPr>
              <w:t>1.Забезпечує реалізацію державної політики з питань управління персоналом та</w:t>
            </w:r>
            <w:r w:rsidR="00812BB5">
              <w:rPr>
                <w:color w:val="000000"/>
                <w:sz w:val="28"/>
                <w:szCs w:val="28"/>
                <w:bdr w:val="none" w:sz="0" w:space="0" w:color="auto" w:frame="1"/>
                <w:lang w:val="uk-UA"/>
              </w:rPr>
              <w:t xml:space="preserve"> державної служби в Управлінні.</w:t>
            </w:r>
          </w:p>
          <w:p w:rsidR="000F6EC8" w:rsidRDefault="000F6EC8" w:rsidP="000F6EC8">
            <w:pPr>
              <w:pStyle w:val="TableParagraph"/>
              <w:tabs>
                <w:tab w:val="left" w:pos="848"/>
              </w:tabs>
              <w:spacing w:before="20"/>
              <w:ind w:left="73" w:right="132"/>
              <w:jc w:val="both"/>
              <w:rPr>
                <w:rFonts w:ascii="Calibri" w:hAnsi="Calibri"/>
                <w:color w:val="000000"/>
                <w:sz w:val="28"/>
                <w:szCs w:val="28"/>
                <w:bdr w:val="none" w:sz="0" w:space="0" w:color="auto" w:frame="1"/>
                <w:lang w:val="uk-UA"/>
              </w:rPr>
            </w:pPr>
            <w:r>
              <w:rPr>
                <w:color w:val="000000"/>
                <w:sz w:val="28"/>
                <w:szCs w:val="28"/>
                <w:lang w:val="uk-UA"/>
              </w:rPr>
              <w:t>2. </w:t>
            </w:r>
            <w:r>
              <w:rPr>
                <w:color w:val="000000"/>
                <w:sz w:val="28"/>
                <w:szCs w:val="28"/>
                <w:bdr w:val="none" w:sz="0" w:space="0" w:color="auto" w:frame="1"/>
                <w:lang w:val="uk-UA"/>
              </w:rPr>
              <w:t>За дорученням начальника Управління розробляє та опрацьовує проекти нормативно-правових актів з питань, що належать до компетенції Управління, забезпечує їх методологічну цілісність та узгодженість із законодавством України. В межах компетенції проводить первинну експер</w:t>
            </w:r>
            <w:r w:rsidR="00812BB5">
              <w:rPr>
                <w:color w:val="000000"/>
                <w:sz w:val="28"/>
                <w:szCs w:val="28"/>
                <w:bdr w:val="none" w:sz="0" w:space="0" w:color="auto" w:frame="1"/>
                <w:lang w:val="uk-UA"/>
              </w:rPr>
              <w:t>тизу таких актів.</w:t>
            </w:r>
          </w:p>
          <w:p w:rsidR="000F6EC8" w:rsidRDefault="000F6EC8" w:rsidP="000F6EC8">
            <w:pPr>
              <w:tabs>
                <w:tab w:val="left" w:pos="709"/>
              </w:tabs>
              <w:ind w:left="73" w:right="141" w:firstLine="0"/>
              <w:textAlignment w:val="baseline"/>
            </w:pPr>
            <w:r>
              <w:rPr>
                <w:color w:val="000000"/>
              </w:rPr>
              <w:t>3. </w:t>
            </w:r>
            <w:r>
              <w:t>Відповідає за роботу пов’язану із заповненням, обліком і зберіганням тр</w:t>
            </w:r>
            <w:r w:rsidR="00812BB5">
              <w:t>удових книжок та особових справ.</w:t>
            </w:r>
          </w:p>
          <w:p w:rsidR="000F6EC8" w:rsidRDefault="000F6EC8" w:rsidP="000F6EC8">
            <w:pPr>
              <w:pStyle w:val="TableParagraph"/>
              <w:tabs>
                <w:tab w:val="left" w:pos="848"/>
              </w:tabs>
              <w:spacing w:before="20"/>
              <w:ind w:left="73" w:right="132"/>
              <w:jc w:val="both"/>
              <w:rPr>
                <w:color w:val="000000"/>
                <w:sz w:val="28"/>
                <w:szCs w:val="28"/>
                <w:lang w:val="uk-UA"/>
              </w:rPr>
            </w:pPr>
            <w:r>
              <w:rPr>
                <w:color w:val="000000"/>
                <w:sz w:val="28"/>
                <w:szCs w:val="28"/>
                <w:lang w:val="uk-UA"/>
              </w:rPr>
              <w:t>4. </w:t>
            </w:r>
            <w:r>
              <w:rPr>
                <w:sz w:val="28"/>
                <w:szCs w:val="28"/>
                <w:lang w:val="uk-UA"/>
              </w:rPr>
              <w:t>Веде встановлену звітно-облікову документацію, готує державну статистичну звітність з кадрових питань, аналізує якісний та кількісний склад державних службовців, а також керівників структурних підрозділів Управління</w:t>
            </w:r>
            <w:r w:rsidR="00812BB5">
              <w:rPr>
                <w:color w:val="000000"/>
                <w:sz w:val="28"/>
                <w:szCs w:val="28"/>
                <w:lang w:val="uk-UA"/>
              </w:rPr>
              <w:t>.</w:t>
            </w:r>
          </w:p>
          <w:p w:rsidR="000F6EC8" w:rsidRDefault="000F6EC8" w:rsidP="000F6EC8">
            <w:pPr>
              <w:pStyle w:val="TableParagraph"/>
              <w:tabs>
                <w:tab w:val="left" w:pos="848"/>
              </w:tabs>
              <w:spacing w:before="20"/>
              <w:ind w:left="73" w:right="132"/>
              <w:jc w:val="both"/>
              <w:rPr>
                <w:color w:val="000000"/>
                <w:sz w:val="28"/>
                <w:szCs w:val="28"/>
                <w:lang w:val="uk-UA"/>
              </w:rPr>
            </w:pPr>
            <w:r>
              <w:rPr>
                <w:color w:val="000000"/>
                <w:sz w:val="28"/>
                <w:szCs w:val="28"/>
                <w:lang w:val="uk-UA"/>
              </w:rPr>
              <w:t>5. </w:t>
            </w:r>
            <w:r>
              <w:rPr>
                <w:sz w:val="28"/>
                <w:szCs w:val="28"/>
                <w:lang w:val="uk-UA"/>
              </w:rPr>
              <w:t>Організовує та забезпечує роботу дисциплінарної комісії з розгляду дисциплінарних справ та по формуванню дисциплінарної справи, розгляду дисциплінарного провадження</w:t>
            </w:r>
            <w:r w:rsidR="00812BB5">
              <w:rPr>
                <w:color w:val="000000"/>
                <w:sz w:val="28"/>
                <w:szCs w:val="28"/>
                <w:lang w:val="uk-UA"/>
              </w:rPr>
              <w:t>.</w:t>
            </w:r>
          </w:p>
          <w:p w:rsidR="000F6EC8" w:rsidRDefault="000F6EC8" w:rsidP="000F6EC8">
            <w:pPr>
              <w:pStyle w:val="TableParagraph"/>
              <w:tabs>
                <w:tab w:val="left" w:pos="848"/>
              </w:tabs>
              <w:spacing w:before="20"/>
              <w:ind w:left="73" w:right="132"/>
              <w:jc w:val="both"/>
              <w:rPr>
                <w:color w:val="000000"/>
                <w:sz w:val="28"/>
                <w:szCs w:val="28"/>
                <w:lang w:val="ru-RU"/>
              </w:rPr>
            </w:pPr>
            <w:r>
              <w:rPr>
                <w:color w:val="000000"/>
                <w:sz w:val="28"/>
                <w:szCs w:val="28"/>
                <w:lang w:val="uk-UA"/>
              </w:rPr>
              <w:t>6. </w:t>
            </w:r>
            <w:r>
              <w:rPr>
                <w:sz w:val="28"/>
                <w:szCs w:val="28"/>
                <w:lang w:val="ru-RU"/>
              </w:rPr>
              <w:t>Ознайомлює державних службовців в установленому порядку з правилами внутрішнього службового розпорядку Управління, із загальними правилами етичної поведінки державного службовця, посадовими інс</w:t>
            </w:r>
            <w:r w:rsidR="00812BB5">
              <w:rPr>
                <w:sz w:val="28"/>
                <w:szCs w:val="28"/>
                <w:lang w:val="ru-RU"/>
              </w:rPr>
              <w:t>трукціями та іншими документами.</w:t>
            </w:r>
          </w:p>
          <w:p w:rsidR="000F6EC8" w:rsidRDefault="000F6EC8" w:rsidP="000F6EC8">
            <w:pPr>
              <w:pStyle w:val="TableParagraph"/>
              <w:tabs>
                <w:tab w:val="left" w:pos="848"/>
              </w:tabs>
              <w:spacing w:before="20"/>
              <w:ind w:left="73" w:right="132"/>
              <w:jc w:val="both"/>
              <w:rPr>
                <w:color w:val="000000"/>
                <w:sz w:val="28"/>
                <w:szCs w:val="28"/>
                <w:bdr w:val="none" w:sz="0" w:space="0" w:color="auto" w:frame="1"/>
                <w:lang w:val="uk-UA"/>
              </w:rPr>
            </w:pPr>
            <w:r>
              <w:rPr>
                <w:color w:val="000000"/>
                <w:sz w:val="28"/>
                <w:szCs w:val="28"/>
                <w:lang w:val="uk-UA"/>
              </w:rPr>
              <w:t>7. </w:t>
            </w:r>
            <w:r>
              <w:rPr>
                <w:color w:val="000000"/>
                <w:sz w:val="28"/>
                <w:szCs w:val="28"/>
                <w:bdr w:val="none" w:sz="0" w:space="0" w:color="auto" w:frame="1"/>
                <w:lang w:val="uk-UA"/>
              </w:rPr>
              <w:t>З</w:t>
            </w:r>
            <w:r>
              <w:rPr>
                <w:color w:val="000000"/>
                <w:sz w:val="28"/>
                <w:szCs w:val="28"/>
                <w:bdr w:val="none" w:sz="0" w:space="0" w:color="auto" w:frame="1"/>
                <w:lang w:val="ru-RU"/>
              </w:rPr>
              <w:t>абезпечує захист персональних даних</w:t>
            </w:r>
            <w:r w:rsidR="00812BB5">
              <w:rPr>
                <w:color w:val="000000"/>
                <w:sz w:val="28"/>
                <w:szCs w:val="28"/>
                <w:bdr w:val="none" w:sz="0" w:space="0" w:color="auto" w:frame="1"/>
                <w:lang w:val="uk-UA"/>
              </w:rPr>
              <w:t>.</w:t>
            </w:r>
          </w:p>
          <w:p w:rsidR="000F6EC8" w:rsidRDefault="00BB722B" w:rsidP="000F6EC8">
            <w:pPr>
              <w:pStyle w:val="TableParagraph"/>
              <w:tabs>
                <w:tab w:val="left" w:pos="848"/>
              </w:tabs>
              <w:spacing w:before="20"/>
              <w:ind w:left="73" w:right="132"/>
              <w:jc w:val="both"/>
              <w:rPr>
                <w:color w:val="000000"/>
                <w:sz w:val="28"/>
                <w:szCs w:val="28"/>
                <w:bdr w:val="none" w:sz="0" w:space="0" w:color="auto" w:frame="1"/>
                <w:lang w:val="ru-RU"/>
              </w:rPr>
            </w:pPr>
            <w:r>
              <w:rPr>
                <w:color w:val="000000"/>
                <w:sz w:val="28"/>
                <w:szCs w:val="28"/>
                <w:bdr w:val="none" w:sz="0" w:space="0" w:color="auto" w:frame="1"/>
                <w:lang w:val="uk-UA"/>
              </w:rPr>
              <w:t>8.</w:t>
            </w:r>
            <w:r w:rsidR="000F6EC8">
              <w:rPr>
                <w:color w:val="000000"/>
                <w:sz w:val="28"/>
                <w:szCs w:val="28"/>
                <w:bdr w:val="none" w:sz="0" w:space="0" w:color="auto" w:frame="1"/>
                <w:lang w:val="ru-RU"/>
              </w:rPr>
              <w:t>Організовує роботу щодо розробки положень про стр</w:t>
            </w:r>
            <w:r w:rsidR="00812BB5">
              <w:rPr>
                <w:color w:val="000000"/>
                <w:sz w:val="28"/>
                <w:szCs w:val="28"/>
                <w:bdr w:val="none" w:sz="0" w:space="0" w:color="auto" w:frame="1"/>
                <w:lang w:val="ru-RU"/>
              </w:rPr>
              <w:t>уктурні підрозділи в Управлінні.</w:t>
            </w:r>
          </w:p>
          <w:p w:rsidR="007410E8" w:rsidRPr="00931992" w:rsidRDefault="000F6EC8" w:rsidP="000F6EC8">
            <w:pPr>
              <w:pStyle w:val="80"/>
              <w:shd w:val="clear" w:color="auto" w:fill="auto"/>
              <w:spacing w:after="277" w:line="280" w:lineRule="exact"/>
              <w:rPr>
                <w:sz w:val="27"/>
                <w:szCs w:val="27"/>
              </w:rPr>
            </w:pPr>
            <w:bookmarkStart w:id="1" w:name="n37"/>
            <w:bookmarkEnd w:id="1"/>
            <w:r>
              <w:rPr>
                <w:color w:val="000000"/>
                <w:bdr w:val="none" w:sz="0" w:space="0" w:color="auto" w:frame="1"/>
              </w:rPr>
              <w:t>9. Контролює розроблення посадових інструкцій</w:t>
            </w:r>
          </w:p>
        </w:tc>
      </w:tr>
    </w:tbl>
    <w:p w:rsidR="00A625FF" w:rsidRDefault="00A625FF" w:rsidP="00A625FF">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235"/>
        <w:gridCol w:w="7620"/>
      </w:tblGrid>
      <w:tr w:rsidR="006310ED" w:rsidTr="006310ED">
        <w:tc>
          <w:tcPr>
            <w:tcW w:w="2235" w:type="dxa"/>
          </w:tcPr>
          <w:p w:rsidR="006310ED" w:rsidRDefault="006310ED" w:rsidP="006310ED">
            <w:pPr>
              <w:spacing w:after="200" w:line="276" w:lineRule="auto"/>
              <w:ind w:firstLine="0"/>
              <w:jc w:val="center"/>
              <w:rPr>
                <w:color w:val="000000" w:themeColor="text1"/>
              </w:rPr>
            </w:pPr>
            <w:r>
              <w:rPr>
                <w:color w:val="000000" w:themeColor="text1"/>
              </w:rPr>
              <w:t>1</w:t>
            </w:r>
          </w:p>
        </w:tc>
        <w:tc>
          <w:tcPr>
            <w:tcW w:w="7620" w:type="dxa"/>
          </w:tcPr>
          <w:p w:rsidR="006310ED" w:rsidRDefault="006310ED" w:rsidP="006310ED">
            <w:pPr>
              <w:spacing w:after="200" w:line="276" w:lineRule="auto"/>
              <w:ind w:firstLine="0"/>
              <w:jc w:val="center"/>
              <w:rPr>
                <w:color w:val="000000" w:themeColor="text1"/>
              </w:rPr>
            </w:pPr>
            <w:r>
              <w:rPr>
                <w:color w:val="000000" w:themeColor="text1"/>
              </w:rPr>
              <w:t>2</w:t>
            </w:r>
          </w:p>
        </w:tc>
      </w:tr>
      <w:tr w:rsidR="006310ED" w:rsidTr="006310ED">
        <w:tc>
          <w:tcPr>
            <w:tcW w:w="2235" w:type="dxa"/>
          </w:tcPr>
          <w:p w:rsidR="006310ED" w:rsidRDefault="006310ED" w:rsidP="006310ED">
            <w:pPr>
              <w:spacing w:after="200" w:line="276" w:lineRule="auto"/>
              <w:ind w:firstLine="0"/>
              <w:jc w:val="center"/>
              <w:rPr>
                <w:color w:val="000000" w:themeColor="text1"/>
              </w:rPr>
            </w:pPr>
          </w:p>
        </w:tc>
        <w:tc>
          <w:tcPr>
            <w:tcW w:w="7620" w:type="dxa"/>
          </w:tcPr>
          <w:p w:rsidR="00BB722B" w:rsidRDefault="00BB722B" w:rsidP="00BB722B">
            <w:pPr>
              <w:tabs>
                <w:tab w:val="left" w:pos="709"/>
              </w:tabs>
              <w:ind w:left="81" w:right="141" w:firstLine="0"/>
              <w:textAlignment w:val="baseline"/>
              <w:rPr>
                <w:color w:val="000000"/>
                <w:bdr w:val="none" w:sz="0" w:space="0" w:color="auto" w:frame="1"/>
              </w:rPr>
            </w:pPr>
            <w:r>
              <w:rPr>
                <w:color w:val="000000"/>
                <w:bdr w:val="none" w:sz="0" w:space="0" w:color="auto" w:frame="1"/>
              </w:rPr>
              <w:t>державних службовців в Управлінні, які затверджує начальник Управління, а також переглядає їх на відповідність вста</w:t>
            </w:r>
            <w:r w:rsidR="00812BB5">
              <w:rPr>
                <w:color w:val="000000"/>
                <w:bdr w:val="none" w:sz="0" w:space="0" w:color="auto" w:frame="1"/>
              </w:rPr>
              <w:t>новленим законодавством вимогам.</w:t>
            </w:r>
          </w:p>
          <w:p w:rsidR="00BB722B" w:rsidRDefault="00BB722B" w:rsidP="00BB722B">
            <w:pPr>
              <w:tabs>
                <w:tab w:val="left" w:pos="709"/>
              </w:tabs>
              <w:ind w:left="81" w:right="141" w:firstLine="0"/>
              <w:textAlignment w:val="baseline"/>
              <w:rPr>
                <w:color w:val="000000"/>
                <w:bdr w:val="none" w:sz="0" w:space="0" w:color="auto" w:frame="1"/>
              </w:rPr>
            </w:pPr>
            <w:bookmarkStart w:id="2" w:name="n40"/>
            <w:bookmarkStart w:id="3" w:name="n41"/>
            <w:bookmarkEnd w:id="2"/>
            <w:bookmarkEnd w:id="3"/>
            <w:r>
              <w:rPr>
                <w:color w:val="000000"/>
                <w:bdr w:val="none" w:sz="0" w:space="0" w:color="auto" w:frame="1"/>
              </w:rPr>
              <w:t xml:space="preserve">10.Приймає інформацію від кандидатів на зайняття вакантних посад державної служби категорій «Б» та «В», здійснює інші заходи щодо </w:t>
            </w:r>
            <w:r w:rsidR="00812BB5">
              <w:rPr>
                <w:color w:val="000000"/>
                <w:bdr w:val="none" w:sz="0" w:space="0" w:color="auto" w:frame="1"/>
              </w:rPr>
              <w:t>організації конкурсного відбору.</w:t>
            </w:r>
          </w:p>
          <w:p w:rsidR="00BB722B" w:rsidRDefault="00BB722B" w:rsidP="00BB722B">
            <w:pPr>
              <w:tabs>
                <w:tab w:val="left" w:pos="709"/>
              </w:tabs>
              <w:ind w:left="81" w:right="141" w:firstLine="0"/>
              <w:textAlignment w:val="baseline"/>
              <w:rPr>
                <w:color w:val="000000"/>
                <w:bdr w:val="none" w:sz="0" w:space="0" w:color="auto" w:frame="1"/>
                <w:lang w:val="ru-RU"/>
              </w:rPr>
            </w:pPr>
            <w:bookmarkStart w:id="4" w:name="n42"/>
            <w:bookmarkEnd w:id="4"/>
            <w:r>
              <w:rPr>
                <w:color w:val="000000"/>
                <w:bdr w:val="none" w:sz="0" w:space="0" w:color="auto" w:frame="1"/>
              </w:rPr>
              <w:t>11.Розробляє спеціальні вимоги до осіб, які претендують на зайняття посад держа</w:t>
            </w:r>
            <w:r w:rsidR="00812BB5">
              <w:rPr>
                <w:color w:val="000000"/>
                <w:bdr w:val="none" w:sz="0" w:space="0" w:color="auto" w:frame="1"/>
              </w:rPr>
              <w:t>вної служби категорій «Б» і «В».</w:t>
            </w:r>
          </w:p>
          <w:p w:rsidR="00BB722B" w:rsidRDefault="00BB722B" w:rsidP="00BB722B">
            <w:pPr>
              <w:tabs>
                <w:tab w:val="left" w:pos="709"/>
              </w:tabs>
              <w:ind w:left="81" w:right="141" w:firstLine="0"/>
              <w:textAlignment w:val="baseline"/>
              <w:rPr>
                <w:color w:val="000000"/>
                <w:bdr w:val="none" w:sz="0" w:space="0" w:color="auto" w:frame="1"/>
              </w:rPr>
            </w:pPr>
            <w:bookmarkStart w:id="5" w:name="n43"/>
            <w:bookmarkStart w:id="6" w:name="n44"/>
            <w:bookmarkEnd w:id="5"/>
            <w:bookmarkEnd w:id="6"/>
            <w:r>
              <w:rPr>
                <w:color w:val="000000"/>
                <w:bdr w:val="none" w:sz="0" w:space="0" w:color="auto" w:frame="1"/>
              </w:rPr>
              <w:t>12.За дорученням начальника Управління  перевіряє дотримання вимог законодавства про працю та державну службу, правил внутрішнього слу</w:t>
            </w:r>
            <w:r w:rsidR="00812BB5">
              <w:rPr>
                <w:color w:val="000000"/>
                <w:bdr w:val="none" w:sz="0" w:space="0" w:color="auto" w:frame="1"/>
              </w:rPr>
              <w:t>жбового розпорядку в Управлінні.</w:t>
            </w:r>
          </w:p>
          <w:p w:rsidR="00BB722B" w:rsidRDefault="00BB722B" w:rsidP="00BB722B">
            <w:pPr>
              <w:tabs>
                <w:tab w:val="left" w:pos="709"/>
              </w:tabs>
              <w:ind w:left="81" w:right="141" w:firstLine="0"/>
              <w:textAlignment w:val="baseline"/>
              <w:rPr>
                <w:color w:val="000000"/>
                <w:bdr w:val="none" w:sz="0" w:space="0" w:color="auto" w:frame="1"/>
              </w:rPr>
            </w:pPr>
            <w:r>
              <w:rPr>
                <w:color w:val="000000"/>
              </w:rPr>
              <w:t>13. </w:t>
            </w:r>
            <w:r>
              <w:rPr>
                <w:color w:val="000000"/>
                <w:bdr w:val="none" w:sz="0" w:space="0" w:color="auto" w:frame="1"/>
              </w:rPr>
              <w:t>Організовує роботу щодо стажування</w:t>
            </w:r>
            <w:r w:rsidR="00812BB5">
              <w:rPr>
                <w:color w:val="000000"/>
                <w:bdr w:val="none" w:sz="0" w:space="0" w:color="auto" w:frame="1"/>
              </w:rPr>
              <w:t xml:space="preserve"> державних службовців та молоді.</w:t>
            </w:r>
          </w:p>
          <w:p w:rsidR="00BB722B" w:rsidRDefault="00BB722B" w:rsidP="00BB722B">
            <w:pPr>
              <w:tabs>
                <w:tab w:val="left" w:pos="709"/>
              </w:tabs>
              <w:ind w:left="81" w:right="141" w:firstLine="0"/>
              <w:textAlignment w:val="baseline"/>
              <w:rPr>
                <w:color w:val="000000"/>
                <w:bdr w:val="none" w:sz="0" w:space="0" w:color="auto" w:frame="1"/>
              </w:rPr>
            </w:pPr>
            <w:bookmarkStart w:id="7" w:name="n51"/>
            <w:bookmarkEnd w:id="7"/>
            <w:r>
              <w:rPr>
                <w:color w:val="000000"/>
                <w:bdr w:val="none" w:sz="0" w:space="0" w:color="auto" w:frame="1"/>
              </w:rPr>
              <w:t>14. Організовує проведення внутрішн</w:t>
            </w:r>
            <w:r w:rsidR="00812BB5">
              <w:rPr>
                <w:color w:val="000000"/>
                <w:bdr w:val="none" w:sz="0" w:space="0" w:color="auto" w:frame="1"/>
              </w:rPr>
              <w:t>іх навчань державних службовців.</w:t>
            </w:r>
          </w:p>
          <w:p w:rsidR="00BB722B" w:rsidRDefault="00BB722B" w:rsidP="00BB722B">
            <w:pPr>
              <w:tabs>
                <w:tab w:val="left" w:pos="709"/>
              </w:tabs>
              <w:ind w:left="81" w:right="141" w:firstLine="0"/>
              <w:textAlignment w:val="baseline"/>
              <w:rPr>
                <w:color w:val="000000"/>
                <w:bdr w:val="none" w:sz="0" w:space="0" w:color="auto" w:frame="1"/>
              </w:rPr>
            </w:pPr>
            <w:bookmarkStart w:id="8" w:name="n52"/>
            <w:bookmarkEnd w:id="8"/>
            <w:r>
              <w:rPr>
                <w:color w:val="000000"/>
                <w:bdr w:val="none" w:sz="0" w:space="0" w:color="auto" w:frame="1"/>
              </w:rPr>
              <w:t>15.Здійснює планування професійног</w:t>
            </w:r>
            <w:r w:rsidR="00812BB5">
              <w:rPr>
                <w:color w:val="000000"/>
                <w:bdr w:val="none" w:sz="0" w:space="0" w:color="auto" w:frame="1"/>
              </w:rPr>
              <w:t>о навчання державних службовців.</w:t>
            </w:r>
          </w:p>
          <w:p w:rsidR="00BB722B" w:rsidRDefault="00BB722B" w:rsidP="00BB722B">
            <w:pPr>
              <w:tabs>
                <w:tab w:val="left" w:pos="709"/>
              </w:tabs>
              <w:ind w:left="81" w:right="141" w:firstLine="0"/>
              <w:textAlignment w:val="baseline"/>
              <w:rPr>
                <w:color w:val="000000"/>
                <w:bdr w:val="none" w:sz="0" w:space="0" w:color="auto" w:frame="1"/>
              </w:rPr>
            </w:pPr>
            <w:bookmarkStart w:id="9" w:name="n53"/>
            <w:bookmarkEnd w:id="9"/>
            <w:r>
              <w:rPr>
                <w:color w:val="000000"/>
                <w:bdr w:val="none" w:sz="0" w:space="0" w:color="auto" w:frame="1"/>
              </w:rPr>
              <w:t>16.Узагальнює потреби державних службовців у підготовці, спеціалізації та підвищенні кваліфікації і вносить відповідні про</w:t>
            </w:r>
            <w:r w:rsidR="00812BB5">
              <w:rPr>
                <w:color w:val="000000"/>
                <w:bdr w:val="none" w:sz="0" w:space="0" w:color="auto" w:frame="1"/>
              </w:rPr>
              <w:t>позиції начальникові Управління.</w:t>
            </w:r>
          </w:p>
          <w:p w:rsidR="00BB722B" w:rsidRDefault="00BB722B" w:rsidP="00BB722B">
            <w:pPr>
              <w:tabs>
                <w:tab w:val="left" w:pos="709"/>
              </w:tabs>
              <w:ind w:left="81" w:right="141" w:firstLine="0"/>
              <w:textAlignment w:val="baseline"/>
              <w:rPr>
                <w:color w:val="000000"/>
                <w:bdr w:val="none" w:sz="0" w:space="0" w:color="auto" w:frame="1"/>
              </w:rPr>
            </w:pPr>
            <w:bookmarkStart w:id="10" w:name="n54"/>
            <w:bookmarkEnd w:id="10"/>
            <w:r>
              <w:rPr>
                <w:color w:val="000000"/>
                <w:bdr w:val="none" w:sz="0" w:space="0" w:color="auto" w:frame="1"/>
              </w:rPr>
              <w:t>17.Разом із державним службовцем складає індивідуальну програму підвищення рівня професійної компетентності за результатами оцінювання його службо</w:t>
            </w:r>
            <w:r w:rsidR="00812BB5">
              <w:rPr>
                <w:color w:val="000000"/>
                <w:bdr w:val="none" w:sz="0" w:space="0" w:color="auto" w:frame="1"/>
              </w:rPr>
              <w:t>вої діяльності.</w:t>
            </w:r>
          </w:p>
          <w:p w:rsidR="00BB722B" w:rsidRDefault="00BB722B" w:rsidP="00BB722B">
            <w:pPr>
              <w:tabs>
                <w:tab w:val="left" w:pos="709"/>
              </w:tabs>
              <w:ind w:left="81" w:right="141" w:firstLine="0"/>
              <w:textAlignment w:val="baseline"/>
              <w:rPr>
                <w:color w:val="000000"/>
                <w:bdr w:val="none" w:sz="0" w:space="0" w:color="auto" w:frame="1"/>
              </w:rPr>
            </w:pPr>
            <w:bookmarkStart w:id="11" w:name="n58"/>
            <w:bookmarkEnd w:id="11"/>
            <w:r>
              <w:rPr>
                <w:color w:val="000000"/>
                <w:bdr w:val="none" w:sz="0" w:space="0" w:color="auto" w:frame="1"/>
              </w:rPr>
              <w:t>18. Обчислює стаж роботи та державної служби, здійснює в межах компетенції контроль за присвоєнням рангів державним службовцям, встановленням надбавок за ви</w:t>
            </w:r>
            <w:r w:rsidR="00812BB5">
              <w:rPr>
                <w:color w:val="000000"/>
                <w:bdr w:val="none" w:sz="0" w:space="0" w:color="auto" w:frame="1"/>
              </w:rPr>
              <w:t>слугу років, стимулюючих виплат.</w:t>
            </w:r>
          </w:p>
          <w:p w:rsidR="00BB722B" w:rsidRDefault="00BB722B" w:rsidP="00BB722B">
            <w:pPr>
              <w:tabs>
                <w:tab w:val="left" w:pos="709"/>
              </w:tabs>
              <w:ind w:left="81" w:right="141" w:firstLine="0"/>
              <w:textAlignment w:val="baseline"/>
              <w:rPr>
                <w:color w:val="000000"/>
                <w:bdr w:val="none" w:sz="0" w:space="0" w:color="auto" w:frame="1"/>
              </w:rPr>
            </w:pPr>
            <w:bookmarkStart w:id="12" w:name="n59"/>
            <w:bookmarkStart w:id="13" w:name="n60"/>
            <w:bookmarkEnd w:id="12"/>
            <w:bookmarkEnd w:id="13"/>
            <w:r>
              <w:rPr>
                <w:color w:val="000000"/>
                <w:bdr w:val="none" w:sz="0" w:space="0" w:color="auto" w:frame="1"/>
              </w:rPr>
              <w:t>19.Розглядає пропозиції та готує документи щодо заохочення та нагородження персоналу державними нагородами, відомчими заохочувальними від</w:t>
            </w:r>
            <w:r w:rsidR="00812BB5">
              <w:rPr>
                <w:color w:val="000000"/>
                <w:bdr w:val="none" w:sz="0" w:space="0" w:color="auto" w:frame="1"/>
              </w:rPr>
              <w:t>знаками, веде відповідний облік.</w:t>
            </w:r>
          </w:p>
          <w:p w:rsidR="00BB722B" w:rsidRDefault="00BB722B" w:rsidP="00BB722B">
            <w:pPr>
              <w:tabs>
                <w:tab w:val="left" w:pos="709"/>
              </w:tabs>
              <w:ind w:left="81" w:right="141" w:firstLine="0"/>
              <w:textAlignment w:val="baseline"/>
              <w:rPr>
                <w:color w:val="000000"/>
                <w:bdr w:val="none" w:sz="0" w:space="0" w:color="auto" w:frame="1"/>
              </w:rPr>
            </w:pPr>
            <w:bookmarkStart w:id="14" w:name="n61"/>
            <w:bookmarkStart w:id="15" w:name="n62"/>
            <w:bookmarkStart w:id="16" w:name="n63"/>
            <w:bookmarkEnd w:id="14"/>
            <w:bookmarkEnd w:id="15"/>
            <w:bookmarkEnd w:id="16"/>
            <w:r>
              <w:rPr>
                <w:color w:val="000000"/>
                <w:bdr w:val="none" w:sz="0" w:space="0" w:color="auto" w:frame="1"/>
              </w:rPr>
              <w:t>20. Оформляє і видає державному</w:t>
            </w:r>
            <w:r w:rsidR="00812BB5">
              <w:rPr>
                <w:color w:val="000000"/>
                <w:bdr w:val="none" w:sz="0" w:space="0" w:color="auto" w:frame="1"/>
              </w:rPr>
              <w:t xml:space="preserve"> службовцю службове посвідчення.</w:t>
            </w:r>
          </w:p>
          <w:p w:rsidR="00BB722B" w:rsidRDefault="00BB722B" w:rsidP="00BB722B">
            <w:pPr>
              <w:tabs>
                <w:tab w:val="left" w:pos="709"/>
              </w:tabs>
              <w:ind w:left="81" w:right="141" w:firstLine="0"/>
              <w:textAlignment w:val="baseline"/>
              <w:rPr>
                <w:rFonts w:ascii="Calibri" w:hAnsi="Calibri"/>
                <w:color w:val="000000"/>
                <w:bdr w:val="none" w:sz="0" w:space="0" w:color="auto" w:frame="1"/>
              </w:rPr>
            </w:pPr>
            <w:bookmarkStart w:id="17" w:name="n64"/>
            <w:bookmarkEnd w:id="17"/>
            <w:r>
              <w:rPr>
                <w:color w:val="000000"/>
                <w:bdr w:val="none" w:sz="0" w:space="0" w:color="auto" w:frame="1"/>
              </w:rPr>
              <w:t>21. Забезпечує підготовку матеріалів щодо призначення на посади, переведення та звільнення персоналу в Управлінні.</w:t>
            </w:r>
          </w:p>
          <w:p w:rsidR="006310ED" w:rsidRPr="00BB722B" w:rsidRDefault="00BB722B" w:rsidP="00BB722B">
            <w:pPr>
              <w:pStyle w:val="TableParagraph"/>
              <w:tabs>
                <w:tab w:val="left" w:pos="848"/>
              </w:tabs>
              <w:spacing w:before="20"/>
              <w:ind w:left="81" w:right="141"/>
              <w:jc w:val="both"/>
              <w:rPr>
                <w:color w:val="000000"/>
                <w:sz w:val="28"/>
                <w:szCs w:val="28"/>
                <w:bdr w:val="none" w:sz="0" w:space="0" w:color="auto" w:frame="1"/>
                <w:lang w:val="ru-RU"/>
              </w:rPr>
            </w:pPr>
            <w:bookmarkStart w:id="18" w:name="n65"/>
            <w:bookmarkStart w:id="19" w:name="n66"/>
            <w:bookmarkEnd w:id="18"/>
            <w:bookmarkEnd w:id="19"/>
            <w:r>
              <w:rPr>
                <w:color w:val="000000"/>
                <w:sz w:val="28"/>
                <w:szCs w:val="28"/>
                <w:bdr w:val="none" w:sz="0" w:space="0" w:color="auto" w:frame="1"/>
                <w:lang w:val="ru-RU"/>
              </w:rPr>
              <w:t xml:space="preserve">22. Формує графік відпусток персоналу в управлінні та готує проект відповідного розпорядження. Забезпечує своєчасне повідомлення персоналу про їх відпустки, готує проекти розпоряджень щодо надання відпусток персоналу </w:t>
            </w:r>
          </w:p>
        </w:tc>
      </w:tr>
    </w:tbl>
    <w:p w:rsidR="00994B31" w:rsidRDefault="00994B31" w:rsidP="00994B31">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235"/>
        <w:gridCol w:w="7620"/>
      </w:tblGrid>
      <w:tr w:rsidR="0006396C" w:rsidTr="0006396C">
        <w:tc>
          <w:tcPr>
            <w:tcW w:w="2235" w:type="dxa"/>
          </w:tcPr>
          <w:p w:rsidR="0006396C" w:rsidRDefault="0006396C" w:rsidP="006310ED">
            <w:pPr>
              <w:spacing w:after="200" w:line="276" w:lineRule="auto"/>
              <w:ind w:firstLine="0"/>
              <w:jc w:val="center"/>
              <w:rPr>
                <w:color w:val="000000" w:themeColor="text1"/>
              </w:rPr>
            </w:pPr>
            <w:r>
              <w:rPr>
                <w:color w:val="000000" w:themeColor="text1"/>
              </w:rPr>
              <w:t>1</w:t>
            </w:r>
          </w:p>
        </w:tc>
        <w:tc>
          <w:tcPr>
            <w:tcW w:w="7620" w:type="dxa"/>
          </w:tcPr>
          <w:p w:rsidR="0006396C" w:rsidRDefault="0006396C" w:rsidP="006310ED">
            <w:pPr>
              <w:spacing w:after="200" w:line="276" w:lineRule="auto"/>
              <w:ind w:firstLine="0"/>
              <w:jc w:val="center"/>
              <w:rPr>
                <w:color w:val="000000" w:themeColor="text1"/>
              </w:rPr>
            </w:pPr>
            <w:r>
              <w:rPr>
                <w:color w:val="000000" w:themeColor="text1"/>
              </w:rPr>
              <w:t>2</w:t>
            </w:r>
          </w:p>
        </w:tc>
      </w:tr>
      <w:tr w:rsidR="0006396C" w:rsidTr="0006396C">
        <w:tc>
          <w:tcPr>
            <w:tcW w:w="2235" w:type="dxa"/>
          </w:tcPr>
          <w:p w:rsidR="0006396C" w:rsidRDefault="0006396C" w:rsidP="006310ED">
            <w:pPr>
              <w:spacing w:after="200" w:line="276" w:lineRule="auto"/>
              <w:ind w:firstLine="0"/>
              <w:jc w:val="center"/>
              <w:rPr>
                <w:color w:val="000000" w:themeColor="text1"/>
              </w:rPr>
            </w:pPr>
          </w:p>
        </w:tc>
        <w:tc>
          <w:tcPr>
            <w:tcW w:w="7620" w:type="dxa"/>
          </w:tcPr>
          <w:p w:rsidR="00F3248A" w:rsidRDefault="00812BB5" w:rsidP="00BB722B">
            <w:pPr>
              <w:spacing w:line="276" w:lineRule="auto"/>
              <w:ind w:firstLine="0"/>
              <w:rPr>
                <w:color w:val="000000"/>
                <w:bdr w:val="none" w:sz="0" w:space="0" w:color="auto" w:frame="1"/>
                <w:lang w:val="ru-RU"/>
              </w:rPr>
            </w:pPr>
            <w:r>
              <w:rPr>
                <w:color w:val="000000"/>
                <w:bdr w:val="none" w:sz="0" w:space="0" w:color="auto" w:frame="1"/>
                <w:lang w:val="ru-RU"/>
              </w:rPr>
              <w:t>та веде їх облік.</w:t>
            </w:r>
          </w:p>
          <w:p w:rsidR="00BB722B" w:rsidRDefault="00BB722B" w:rsidP="00BB722B">
            <w:pPr>
              <w:pStyle w:val="TableParagraph"/>
              <w:tabs>
                <w:tab w:val="left" w:pos="848"/>
              </w:tabs>
              <w:jc w:val="both"/>
              <w:rPr>
                <w:color w:val="000000"/>
                <w:sz w:val="28"/>
                <w:szCs w:val="28"/>
                <w:bdr w:val="none" w:sz="0" w:space="0" w:color="auto" w:frame="1"/>
                <w:lang w:val="ru-RU"/>
              </w:rPr>
            </w:pPr>
            <w:r>
              <w:rPr>
                <w:color w:val="000000"/>
                <w:sz w:val="28"/>
                <w:szCs w:val="28"/>
                <w:bdr w:val="none" w:sz="0" w:space="0" w:color="auto" w:frame="1"/>
                <w:lang w:val="ru-RU"/>
              </w:rPr>
              <w:t>23.Забезпечує укладання та розривання контрактів п</w:t>
            </w:r>
            <w:r w:rsidR="00812BB5">
              <w:rPr>
                <w:color w:val="000000"/>
                <w:sz w:val="28"/>
                <w:szCs w:val="28"/>
                <w:bdr w:val="none" w:sz="0" w:space="0" w:color="auto" w:frame="1"/>
                <w:lang w:val="ru-RU"/>
              </w:rPr>
              <w:t>ро проходження державної служби</w:t>
            </w:r>
            <w:r w:rsidR="00AF1CE6">
              <w:rPr>
                <w:color w:val="000000"/>
                <w:sz w:val="28"/>
                <w:szCs w:val="28"/>
                <w:bdr w:val="none" w:sz="0" w:space="0" w:color="auto" w:frame="1"/>
                <w:lang w:val="ru-RU"/>
              </w:rPr>
              <w:t>.</w:t>
            </w:r>
          </w:p>
          <w:p w:rsidR="00BB722B" w:rsidRPr="00BB722B" w:rsidRDefault="00BB722B" w:rsidP="00BB722B">
            <w:pPr>
              <w:spacing w:line="276" w:lineRule="auto"/>
              <w:ind w:firstLine="0"/>
              <w:rPr>
                <w:lang w:val="ru-RU"/>
              </w:rPr>
            </w:pPr>
            <w:r>
              <w:rPr>
                <w:color w:val="000000"/>
                <w:bdr w:val="none" w:sz="0" w:space="0" w:color="auto" w:frame="1"/>
              </w:rPr>
              <w:t>24.Виконує інші завдання відповідно до посадової інструкції.</w:t>
            </w:r>
          </w:p>
        </w:tc>
      </w:tr>
      <w:tr w:rsidR="00CB5211" w:rsidTr="0006396C">
        <w:tc>
          <w:tcPr>
            <w:tcW w:w="2235" w:type="dxa"/>
          </w:tcPr>
          <w:p w:rsidR="00CB5211" w:rsidRDefault="00CB5211" w:rsidP="006310ED">
            <w:pPr>
              <w:spacing w:after="200" w:line="276" w:lineRule="auto"/>
              <w:ind w:firstLine="0"/>
              <w:jc w:val="center"/>
              <w:rPr>
                <w:color w:val="000000" w:themeColor="text1"/>
              </w:rPr>
            </w:pPr>
            <w:r w:rsidRPr="003F14D8">
              <w:t>Умови оплати праці</w:t>
            </w:r>
          </w:p>
        </w:tc>
        <w:tc>
          <w:tcPr>
            <w:tcW w:w="7620" w:type="dxa"/>
          </w:tcPr>
          <w:p w:rsidR="00BB722B" w:rsidRDefault="00812BB5" w:rsidP="00BB722B">
            <w:pPr>
              <w:pStyle w:val="Default"/>
              <w:rPr>
                <w:sz w:val="28"/>
                <w:szCs w:val="28"/>
              </w:rPr>
            </w:pPr>
            <w:r>
              <w:rPr>
                <w:sz w:val="28"/>
                <w:szCs w:val="28"/>
              </w:rPr>
              <w:t>П</w:t>
            </w:r>
            <w:r w:rsidR="00BB722B">
              <w:rPr>
                <w:sz w:val="28"/>
                <w:szCs w:val="28"/>
              </w:rPr>
              <w:t xml:space="preserve">осадовий оклад згідно </w:t>
            </w:r>
            <w:r>
              <w:rPr>
                <w:sz w:val="28"/>
                <w:szCs w:val="28"/>
              </w:rPr>
              <w:t>з штатним розписом 5300 гривень.</w:t>
            </w:r>
            <w:r w:rsidR="00BB722B">
              <w:rPr>
                <w:sz w:val="28"/>
                <w:szCs w:val="28"/>
              </w:rPr>
              <w:t xml:space="preserve"> </w:t>
            </w:r>
          </w:p>
          <w:p w:rsidR="00BB722B" w:rsidRDefault="00812BB5" w:rsidP="00BB722B">
            <w:pPr>
              <w:pStyle w:val="Default"/>
              <w:rPr>
                <w:sz w:val="28"/>
                <w:szCs w:val="28"/>
              </w:rPr>
            </w:pPr>
            <w:r>
              <w:rPr>
                <w:sz w:val="28"/>
                <w:szCs w:val="28"/>
              </w:rPr>
              <w:t>Н</w:t>
            </w:r>
            <w:r w:rsidR="00BB722B">
              <w:rPr>
                <w:sz w:val="28"/>
                <w:szCs w:val="28"/>
              </w:rPr>
              <w:t>адбавка за вислугу років у розмірі визначеному статтею 52 Закону</w:t>
            </w:r>
            <w:r>
              <w:rPr>
                <w:sz w:val="28"/>
                <w:szCs w:val="28"/>
              </w:rPr>
              <w:t xml:space="preserve"> України «Про державну службу».</w:t>
            </w:r>
          </w:p>
          <w:p w:rsidR="00BB722B" w:rsidRDefault="00812BB5" w:rsidP="00BB722B">
            <w:pPr>
              <w:pStyle w:val="Default"/>
              <w:rPr>
                <w:sz w:val="28"/>
                <w:szCs w:val="28"/>
              </w:rPr>
            </w:pPr>
            <w:r>
              <w:rPr>
                <w:sz w:val="28"/>
                <w:szCs w:val="28"/>
              </w:rPr>
              <w:t>Н</w:t>
            </w:r>
            <w:r w:rsidR="00BB722B">
              <w:rPr>
                <w:sz w:val="28"/>
                <w:szCs w:val="28"/>
              </w:rPr>
              <w:t xml:space="preserve">адбавка за ранг державного службовця відповідно до постанови Кабінету Міністрів України від 18 січня 2017 року № 15 «Питання оплати праці працівників </w:t>
            </w:r>
            <w:r>
              <w:rPr>
                <w:sz w:val="28"/>
                <w:szCs w:val="28"/>
              </w:rPr>
              <w:t>державних органів» (зі змінами).</w:t>
            </w:r>
            <w:r w:rsidR="00BB722B">
              <w:rPr>
                <w:sz w:val="28"/>
                <w:szCs w:val="28"/>
              </w:rPr>
              <w:t xml:space="preserve"> </w:t>
            </w:r>
          </w:p>
          <w:p w:rsidR="00CB5211" w:rsidRDefault="00812BB5" w:rsidP="00BB722B">
            <w:pPr>
              <w:tabs>
                <w:tab w:val="left" w:pos="709"/>
                <w:tab w:val="left" w:pos="851"/>
                <w:tab w:val="left" w:pos="1276"/>
              </w:tabs>
              <w:ind w:firstLine="0"/>
            </w:pPr>
            <w:r>
              <w:t>І</w:t>
            </w:r>
            <w:r w:rsidR="00BB722B">
              <w:t>нші надбавки, доплати та премії відповідно до статті 50, 52 Закону України «Про державну службу».</w:t>
            </w:r>
          </w:p>
        </w:tc>
      </w:tr>
      <w:tr w:rsidR="00CB5211" w:rsidTr="0006396C">
        <w:tc>
          <w:tcPr>
            <w:tcW w:w="2235" w:type="dxa"/>
          </w:tcPr>
          <w:p w:rsidR="00CB5211" w:rsidRPr="003F14D8" w:rsidRDefault="00CB5211" w:rsidP="006310ED">
            <w:pPr>
              <w:spacing w:after="200" w:line="276" w:lineRule="auto"/>
              <w:ind w:firstLine="0"/>
              <w:jc w:val="center"/>
            </w:pPr>
            <w:r w:rsidRPr="003F14D8">
              <w:t>Інформація про строковість чи безстроковість призначення на посаду</w:t>
            </w:r>
          </w:p>
        </w:tc>
        <w:tc>
          <w:tcPr>
            <w:tcW w:w="7620" w:type="dxa"/>
          </w:tcPr>
          <w:p w:rsidR="00CB5211" w:rsidRDefault="00CB5211" w:rsidP="00CB5211">
            <w:pPr>
              <w:pBdr>
                <w:top w:val="nil"/>
                <w:left w:val="nil"/>
                <w:bottom w:val="nil"/>
                <w:right w:val="nil"/>
                <w:between w:val="nil"/>
              </w:pBdr>
              <w:tabs>
                <w:tab w:val="left" w:pos="612"/>
              </w:tabs>
              <w:spacing w:after="20"/>
              <w:ind w:right="102" w:firstLine="0"/>
              <w:rPr>
                <w:color w:val="000000"/>
              </w:rPr>
            </w:pPr>
            <w:r>
              <w:t>Б</w:t>
            </w:r>
            <w:r w:rsidRPr="00C63373">
              <w:t>езстроково</w:t>
            </w:r>
            <w:r w:rsidRPr="005F322B">
              <w:rPr>
                <w:lang w:val="ru-RU"/>
              </w:rPr>
              <w:t xml:space="preserve"> </w:t>
            </w:r>
            <w:r w:rsidRPr="004E4DB3">
              <w:rPr>
                <w:color w:val="000000"/>
                <w:shd w:val="clear" w:color="auto" w:fill="FFFFFF"/>
                <w:lang w:val="ru-RU"/>
              </w:rPr>
              <w:t>(</w:t>
            </w:r>
            <w:r>
              <w:rPr>
                <w:color w:val="000000"/>
                <w:shd w:val="clear" w:color="auto" w:fill="FFFFFF"/>
                <w:lang w:val="ru-RU"/>
              </w:rPr>
              <w:t>д</w:t>
            </w:r>
            <w:r w:rsidRPr="005E5743">
              <w:rPr>
                <w:color w:val="000000"/>
                <w:shd w:val="clear" w:color="auto" w:fill="FFFFFF"/>
              </w:rPr>
              <w:t>ля осіб, які досягли 65-річного віку, призначення здійснюється строком на один рік з правом повторного призначення без обов’язкового проведення конкурсу щорічно</w:t>
            </w:r>
            <w:r w:rsidRPr="005F322B">
              <w:rPr>
                <w:color w:val="000000"/>
                <w:shd w:val="clear" w:color="auto" w:fill="FFFFFF"/>
                <w:lang w:val="ru-RU"/>
              </w:rPr>
              <w:t>)</w:t>
            </w:r>
            <w:r w:rsidRPr="005E5743">
              <w:rPr>
                <w:color w:val="000000"/>
                <w:shd w:val="clear" w:color="auto" w:fill="FFFFFF"/>
              </w:rPr>
              <w:t>.</w:t>
            </w:r>
          </w:p>
        </w:tc>
      </w:tr>
      <w:tr w:rsidR="00CB5211" w:rsidTr="0006396C">
        <w:tc>
          <w:tcPr>
            <w:tcW w:w="2235" w:type="dxa"/>
          </w:tcPr>
          <w:p w:rsidR="00CB5211" w:rsidRPr="003F14D8" w:rsidRDefault="00CB5211" w:rsidP="006310ED">
            <w:pPr>
              <w:spacing w:after="200" w:line="276" w:lineRule="auto"/>
              <w:ind w:firstLine="0"/>
              <w:jc w:val="center"/>
            </w:pPr>
            <w:r w:rsidRPr="00F2553D">
              <w:t>Перелік інформації, необхідної для участі в конкурсі, та строк її подання</w:t>
            </w:r>
          </w:p>
        </w:tc>
        <w:tc>
          <w:tcPr>
            <w:tcW w:w="7620" w:type="dxa"/>
          </w:tcPr>
          <w:p w:rsidR="00CB5211" w:rsidRPr="009E1F22" w:rsidRDefault="00CB5211" w:rsidP="00CB5211">
            <w:pPr>
              <w:pStyle w:val="rvps2"/>
              <w:rPr>
                <w:sz w:val="28"/>
                <w:szCs w:val="28"/>
                <w:lang w:val="uk-UA"/>
              </w:rPr>
            </w:pPr>
            <w:r w:rsidRPr="009E1F22">
              <w:rPr>
                <w:sz w:val="28"/>
                <w:szCs w:val="28"/>
                <w:lang w:val="uk-UA"/>
              </w:rPr>
              <w:t>Особа, яка бажає взяти участь у конкурсі, подає конкурсній комісії через Єдиний портал вакансій державної служби таку інформацію:</w:t>
            </w:r>
          </w:p>
          <w:p w:rsidR="00CB5211" w:rsidRPr="009E1F22" w:rsidRDefault="00CB5211" w:rsidP="00CB5211">
            <w:pPr>
              <w:pStyle w:val="rvps2"/>
              <w:rPr>
                <w:sz w:val="28"/>
                <w:szCs w:val="28"/>
                <w:lang w:val="uk-UA"/>
              </w:rPr>
            </w:pPr>
            <w:r w:rsidRPr="009E1F22">
              <w:rPr>
                <w:sz w:val="28"/>
                <w:szCs w:val="28"/>
                <w:lang w:val="uk-UA"/>
              </w:rPr>
              <w:t>1.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 Кабінету Міністрів України від 25 берез</w:t>
            </w:r>
            <w:r w:rsidR="00812BB5">
              <w:rPr>
                <w:sz w:val="28"/>
                <w:szCs w:val="28"/>
                <w:lang w:val="uk-UA"/>
              </w:rPr>
              <w:t>ня 2016 року № 246 (зі змінами).</w:t>
            </w:r>
          </w:p>
          <w:p w:rsidR="00CB5211" w:rsidRPr="009E1F22" w:rsidRDefault="00CB5211" w:rsidP="00CB5211">
            <w:pPr>
              <w:pStyle w:val="rvps2"/>
              <w:rPr>
                <w:sz w:val="28"/>
                <w:szCs w:val="28"/>
                <w:lang w:val="uk-UA"/>
              </w:rPr>
            </w:pPr>
            <w:r w:rsidRPr="009E1F22">
              <w:rPr>
                <w:sz w:val="28"/>
                <w:szCs w:val="28"/>
                <w:lang w:val="uk-UA"/>
              </w:rPr>
              <w:t>2. Резюме за формою згідно з додатком 21, в якому обов’язково зазначається така інформація:</w:t>
            </w:r>
          </w:p>
          <w:p w:rsidR="00CB5211" w:rsidRPr="009E1F22" w:rsidRDefault="00CB5211" w:rsidP="00CB5211">
            <w:pPr>
              <w:pStyle w:val="rvps2"/>
              <w:rPr>
                <w:sz w:val="28"/>
                <w:szCs w:val="28"/>
                <w:lang w:val="uk-UA"/>
              </w:rPr>
            </w:pPr>
            <w:r w:rsidRPr="009E1F22">
              <w:rPr>
                <w:sz w:val="28"/>
                <w:szCs w:val="28"/>
                <w:lang w:val="uk-UA"/>
              </w:rPr>
              <w:t>прізвище, ім’я, по батькові кандидата;</w:t>
            </w:r>
          </w:p>
          <w:p w:rsidR="00CB5211" w:rsidRPr="009E1F22" w:rsidRDefault="00CB5211" w:rsidP="00CB5211">
            <w:pPr>
              <w:pStyle w:val="rvps2"/>
              <w:rPr>
                <w:sz w:val="28"/>
                <w:szCs w:val="28"/>
                <w:lang w:val="uk-UA"/>
              </w:rPr>
            </w:pPr>
            <w:r w:rsidRPr="009E1F22">
              <w:rPr>
                <w:sz w:val="28"/>
                <w:szCs w:val="28"/>
                <w:lang w:val="uk-UA"/>
              </w:rPr>
              <w:t>реквізити документа, що посвідчує особу та підтверджує громадянство України;</w:t>
            </w:r>
          </w:p>
          <w:p w:rsidR="00CB5211" w:rsidRPr="009E1F22" w:rsidRDefault="00CB5211" w:rsidP="00CB5211">
            <w:pPr>
              <w:pStyle w:val="rvps2"/>
              <w:rPr>
                <w:sz w:val="28"/>
                <w:szCs w:val="28"/>
                <w:lang w:val="uk-UA"/>
              </w:rPr>
            </w:pPr>
            <w:r w:rsidRPr="009E1F22">
              <w:rPr>
                <w:sz w:val="28"/>
                <w:szCs w:val="28"/>
                <w:lang w:val="uk-UA"/>
              </w:rPr>
              <w:t>підтвердження наявності відповідного ступеня вищої освіти;</w:t>
            </w:r>
          </w:p>
          <w:p w:rsidR="00CB5211" w:rsidRDefault="00CB5211" w:rsidP="00CB5211">
            <w:pPr>
              <w:pBdr>
                <w:top w:val="nil"/>
                <w:left w:val="nil"/>
                <w:bottom w:val="nil"/>
                <w:right w:val="nil"/>
                <w:between w:val="nil"/>
              </w:pBdr>
              <w:tabs>
                <w:tab w:val="left" w:pos="612"/>
              </w:tabs>
              <w:spacing w:after="20"/>
              <w:ind w:right="102" w:firstLine="0"/>
            </w:pPr>
          </w:p>
        </w:tc>
      </w:tr>
    </w:tbl>
    <w:p w:rsidR="00BB722B" w:rsidRDefault="00BB722B" w:rsidP="00CB5211">
      <w:pPr>
        <w:spacing w:after="200" w:line="276" w:lineRule="auto"/>
        <w:ind w:firstLine="0"/>
        <w:jc w:val="right"/>
        <w:rPr>
          <w:color w:val="000000" w:themeColor="text1"/>
        </w:rPr>
      </w:pPr>
    </w:p>
    <w:p w:rsidR="00CB5211" w:rsidRDefault="00CB5211" w:rsidP="00CB5211">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235"/>
        <w:gridCol w:w="7620"/>
      </w:tblGrid>
      <w:tr w:rsidR="00CB5211" w:rsidTr="00CB5211">
        <w:tc>
          <w:tcPr>
            <w:tcW w:w="2235" w:type="dxa"/>
          </w:tcPr>
          <w:p w:rsidR="00CB5211" w:rsidRDefault="00CB5211" w:rsidP="006310ED">
            <w:pPr>
              <w:spacing w:after="200" w:line="276" w:lineRule="auto"/>
              <w:ind w:firstLine="0"/>
              <w:jc w:val="center"/>
              <w:rPr>
                <w:color w:val="000000" w:themeColor="text1"/>
              </w:rPr>
            </w:pPr>
            <w:r>
              <w:rPr>
                <w:color w:val="000000" w:themeColor="text1"/>
              </w:rPr>
              <w:t>1</w:t>
            </w:r>
          </w:p>
        </w:tc>
        <w:tc>
          <w:tcPr>
            <w:tcW w:w="7620" w:type="dxa"/>
          </w:tcPr>
          <w:p w:rsidR="00CB5211" w:rsidRDefault="00CB5211" w:rsidP="006310ED">
            <w:pPr>
              <w:spacing w:after="200" w:line="276" w:lineRule="auto"/>
              <w:ind w:firstLine="0"/>
              <w:jc w:val="center"/>
              <w:rPr>
                <w:color w:val="000000" w:themeColor="text1"/>
              </w:rPr>
            </w:pPr>
            <w:r>
              <w:rPr>
                <w:color w:val="000000" w:themeColor="text1"/>
              </w:rPr>
              <w:t>2</w:t>
            </w:r>
          </w:p>
        </w:tc>
      </w:tr>
      <w:tr w:rsidR="00CB5211" w:rsidTr="00CB5211">
        <w:tc>
          <w:tcPr>
            <w:tcW w:w="2235" w:type="dxa"/>
          </w:tcPr>
          <w:p w:rsidR="00CB5211" w:rsidRDefault="00CB5211" w:rsidP="006310ED">
            <w:pPr>
              <w:spacing w:after="200" w:line="276" w:lineRule="auto"/>
              <w:ind w:firstLine="0"/>
              <w:jc w:val="center"/>
              <w:rPr>
                <w:color w:val="000000" w:themeColor="text1"/>
              </w:rPr>
            </w:pPr>
          </w:p>
        </w:tc>
        <w:tc>
          <w:tcPr>
            <w:tcW w:w="7620" w:type="dxa"/>
          </w:tcPr>
          <w:p w:rsidR="00533D0F" w:rsidRPr="009E1F22" w:rsidRDefault="00533D0F" w:rsidP="00533D0F">
            <w:pPr>
              <w:pStyle w:val="rvps2"/>
              <w:rPr>
                <w:sz w:val="28"/>
                <w:szCs w:val="28"/>
                <w:lang w:val="uk-UA"/>
              </w:rPr>
            </w:pPr>
            <w:r w:rsidRPr="009E1F22">
              <w:rPr>
                <w:sz w:val="28"/>
                <w:szCs w:val="28"/>
                <w:lang w:val="uk-UA"/>
              </w:rPr>
              <w:t>підтвердження рівня вільного володіння державною мовою;</w:t>
            </w:r>
          </w:p>
          <w:p w:rsidR="008F4773" w:rsidRPr="009E1F22" w:rsidRDefault="00533D0F" w:rsidP="008F4773">
            <w:pPr>
              <w:pStyle w:val="rvps2"/>
              <w:rPr>
                <w:sz w:val="28"/>
                <w:szCs w:val="28"/>
                <w:lang w:val="uk-UA"/>
              </w:rPr>
            </w:pPr>
            <w:r w:rsidRPr="009E1F22">
              <w:rPr>
                <w:sz w:val="28"/>
                <w:szCs w:val="28"/>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w:t>
            </w:r>
            <w:r w:rsidR="008F4773" w:rsidRPr="009E1F22">
              <w:t xml:space="preserve"> </w:t>
            </w:r>
            <w:r w:rsidR="008F4773" w:rsidRPr="009E1F22">
              <w:rPr>
                <w:sz w:val="28"/>
                <w:szCs w:val="28"/>
                <w:lang w:val="uk-UA"/>
              </w:rPr>
              <w:t>керівних посадах (</w:t>
            </w:r>
            <w:r w:rsidR="00812BB5">
              <w:rPr>
                <w:sz w:val="28"/>
                <w:szCs w:val="28"/>
                <w:lang w:val="uk-UA"/>
              </w:rPr>
              <w:t>за наявності відповідних вимог).</w:t>
            </w:r>
          </w:p>
          <w:p w:rsidR="008F4773" w:rsidRPr="009E1F22" w:rsidRDefault="008F4773" w:rsidP="008F4773">
            <w:pPr>
              <w:pStyle w:val="rvps2"/>
              <w:rPr>
                <w:sz w:val="28"/>
                <w:szCs w:val="28"/>
                <w:lang w:val="uk-UA"/>
              </w:rPr>
            </w:pPr>
            <w:r w:rsidRPr="009E1F22">
              <w:rPr>
                <w:sz w:val="28"/>
                <w:szCs w:val="28"/>
                <w:lang w:val="uk-UA"/>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8F4773" w:rsidRDefault="008F4773" w:rsidP="008F4773">
            <w:pPr>
              <w:pStyle w:val="rvps2"/>
              <w:rPr>
                <w:sz w:val="28"/>
                <w:szCs w:val="28"/>
                <w:lang w:val="uk-UA"/>
              </w:rPr>
            </w:pPr>
            <w:r w:rsidRPr="009E1F22">
              <w:rPr>
                <w:sz w:val="28"/>
                <w:szCs w:val="28"/>
                <w:lang w:val="uk-UA"/>
              </w:rPr>
              <w:t>Подача додатків до заяви не є обов’язковою.</w:t>
            </w:r>
          </w:p>
          <w:p w:rsidR="00334E15" w:rsidRPr="009E1F22" w:rsidRDefault="00812BB5" w:rsidP="00334E15">
            <w:pPr>
              <w:pStyle w:val="rvps2"/>
              <w:rPr>
                <w:sz w:val="28"/>
                <w:szCs w:val="28"/>
                <w:lang w:val="uk-UA"/>
              </w:rPr>
            </w:pPr>
            <w:r>
              <w:rPr>
                <w:sz w:val="28"/>
                <w:szCs w:val="28"/>
                <w:lang w:val="uk-UA"/>
              </w:rPr>
              <w:t>Документи приймаються до 17</w:t>
            </w:r>
            <w:r w:rsidR="00334E15" w:rsidRPr="009E1F22">
              <w:rPr>
                <w:sz w:val="28"/>
                <w:szCs w:val="28"/>
                <w:lang w:val="uk-UA"/>
              </w:rPr>
              <w:t xml:space="preserve">:00 год. 00 хв. </w:t>
            </w:r>
          </w:p>
          <w:p w:rsidR="00CB5211" w:rsidRDefault="00812BB5" w:rsidP="007B6332">
            <w:pPr>
              <w:pStyle w:val="rvps2"/>
              <w:rPr>
                <w:sz w:val="28"/>
                <w:szCs w:val="28"/>
                <w:lang w:val="uk-UA"/>
              </w:rPr>
            </w:pPr>
            <w:r>
              <w:rPr>
                <w:sz w:val="28"/>
                <w:szCs w:val="28"/>
                <w:lang w:val="uk-UA"/>
              </w:rPr>
              <w:t>12</w:t>
            </w:r>
            <w:r w:rsidR="00334E15">
              <w:rPr>
                <w:sz w:val="28"/>
                <w:szCs w:val="28"/>
                <w:lang w:val="uk-UA"/>
              </w:rPr>
              <w:t>.04.</w:t>
            </w:r>
            <w:r w:rsidR="00334E15" w:rsidRPr="009E1F22">
              <w:rPr>
                <w:sz w:val="28"/>
                <w:szCs w:val="28"/>
                <w:lang w:val="uk-UA"/>
              </w:rPr>
              <w:t>2021 року</w:t>
            </w:r>
            <w:r>
              <w:rPr>
                <w:sz w:val="28"/>
                <w:szCs w:val="28"/>
                <w:lang w:val="uk-UA"/>
              </w:rPr>
              <w:t>.</w:t>
            </w:r>
          </w:p>
          <w:p w:rsidR="007B6332" w:rsidRPr="007B6332" w:rsidRDefault="007B6332" w:rsidP="007B6332">
            <w:pPr>
              <w:pStyle w:val="rvps2"/>
              <w:rPr>
                <w:sz w:val="28"/>
                <w:szCs w:val="28"/>
                <w:lang w:val="uk-UA"/>
              </w:rPr>
            </w:pPr>
          </w:p>
        </w:tc>
      </w:tr>
      <w:tr w:rsidR="007B6332" w:rsidTr="00CB5211">
        <w:tc>
          <w:tcPr>
            <w:tcW w:w="2235" w:type="dxa"/>
          </w:tcPr>
          <w:p w:rsidR="007B6332" w:rsidRDefault="007B6332" w:rsidP="006310ED">
            <w:pPr>
              <w:spacing w:after="200" w:line="276" w:lineRule="auto"/>
              <w:ind w:firstLine="0"/>
              <w:jc w:val="center"/>
              <w:rPr>
                <w:color w:val="000000" w:themeColor="text1"/>
              </w:rPr>
            </w:pPr>
            <w:r w:rsidRPr="00F2553D">
              <w:t>Додаткові (необов'язкові) документи</w:t>
            </w:r>
          </w:p>
        </w:tc>
        <w:tc>
          <w:tcPr>
            <w:tcW w:w="7620" w:type="dxa"/>
          </w:tcPr>
          <w:p w:rsidR="007B6332" w:rsidRPr="009E1F22" w:rsidRDefault="007B6332" w:rsidP="00533D0F">
            <w:pPr>
              <w:pStyle w:val="rvps2"/>
              <w:rPr>
                <w:sz w:val="28"/>
                <w:szCs w:val="28"/>
                <w:lang w:val="uk-UA"/>
              </w:rPr>
            </w:pPr>
            <w:r w:rsidRPr="009E1F22">
              <w:rPr>
                <w:sz w:val="28"/>
                <w:szCs w:val="28"/>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812BB5">
              <w:rPr>
                <w:sz w:val="28"/>
                <w:szCs w:val="28"/>
                <w:lang w:val="uk-UA"/>
              </w:rPr>
              <w:t>.</w:t>
            </w:r>
          </w:p>
        </w:tc>
      </w:tr>
      <w:tr w:rsidR="007B6332" w:rsidTr="00CB5211">
        <w:tc>
          <w:tcPr>
            <w:tcW w:w="2235" w:type="dxa"/>
          </w:tcPr>
          <w:p w:rsidR="007B6332" w:rsidRPr="007F471E" w:rsidRDefault="007B6332" w:rsidP="007B6332">
            <w:pPr>
              <w:spacing w:after="20"/>
              <w:ind w:right="126" w:firstLine="0"/>
              <w:rPr>
                <w:color w:val="000000" w:themeColor="text1"/>
              </w:rPr>
            </w:pPr>
            <w:r w:rsidRPr="007F471E">
              <w:rPr>
                <w:color w:val="000000" w:themeColor="text1"/>
              </w:rPr>
              <w:t xml:space="preserve">Дата і час початку проведення тестування кандидатів. </w:t>
            </w:r>
          </w:p>
          <w:p w:rsidR="007B6332" w:rsidRPr="007F471E" w:rsidRDefault="007B6332" w:rsidP="007B6332">
            <w:pPr>
              <w:spacing w:after="20"/>
              <w:ind w:right="126" w:firstLine="0"/>
              <w:rPr>
                <w:color w:val="000000" w:themeColor="text1"/>
              </w:rPr>
            </w:pPr>
            <w:r w:rsidRPr="007F471E">
              <w:rPr>
                <w:color w:val="000000" w:themeColor="text1"/>
              </w:rPr>
              <w:t>Місце або спосіб проведення тестування.</w:t>
            </w:r>
          </w:p>
          <w:p w:rsidR="007B6332" w:rsidRPr="007B6332" w:rsidRDefault="007B6332" w:rsidP="007B6332">
            <w:pPr>
              <w:ind w:right="13" w:firstLine="0"/>
              <w:jc w:val="left"/>
              <w:rPr>
                <w:color w:val="000000" w:themeColor="text1"/>
              </w:rPr>
            </w:pPr>
            <w:r w:rsidRPr="007F471E">
              <w:rPr>
                <w:color w:val="000000" w:themeColor="text1"/>
              </w:rPr>
              <w:t>Місце або спосіб проведення співбесіди (із зазначенням електронної платформи для комунікації дистанційно)</w:t>
            </w:r>
          </w:p>
        </w:tc>
        <w:tc>
          <w:tcPr>
            <w:tcW w:w="7620" w:type="dxa"/>
          </w:tcPr>
          <w:p w:rsidR="007916C2" w:rsidRPr="007F471E" w:rsidRDefault="00551C6B" w:rsidP="007916C2">
            <w:pPr>
              <w:spacing w:after="20"/>
              <w:ind w:right="125" w:firstLine="0"/>
              <w:rPr>
                <w:color w:val="000000" w:themeColor="text1"/>
              </w:rPr>
            </w:pPr>
            <w:r>
              <w:rPr>
                <w:color w:val="000000" w:themeColor="text1"/>
              </w:rPr>
              <w:t>16</w:t>
            </w:r>
            <w:r w:rsidR="007916C2">
              <w:rPr>
                <w:color w:val="000000" w:themeColor="text1"/>
              </w:rPr>
              <w:t>.04</w:t>
            </w:r>
            <w:r w:rsidR="007916C2" w:rsidRPr="007F471E">
              <w:rPr>
                <w:color w:val="000000" w:themeColor="text1"/>
              </w:rPr>
              <w:t xml:space="preserve">.2021 року 11 год. 00 хв. </w:t>
            </w:r>
          </w:p>
          <w:p w:rsidR="007916C2" w:rsidRPr="007F471E" w:rsidRDefault="007916C2" w:rsidP="007916C2">
            <w:pPr>
              <w:spacing w:after="20"/>
              <w:ind w:left="187" w:right="125" w:firstLine="0"/>
              <w:rPr>
                <w:color w:val="000000" w:themeColor="text1"/>
              </w:rPr>
            </w:pPr>
          </w:p>
          <w:p w:rsidR="007916C2" w:rsidRPr="007F471E" w:rsidRDefault="007916C2" w:rsidP="007916C2">
            <w:pPr>
              <w:spacing w:after="20"/>
              <w:ind w:left="187" w:right="125" w:firstLine="0"/>
              <w:rPr>
                <w:color w:val="000000" w:themeColor="text1"/>
              </w:rPr>
            </w:pPr>
          </w:p>
          <w:p w:rsidR="007916C2" w:rsidRPr="007F471E" w:rsidRDefault="007916C2" w:rsidP="007916C2">
            <w:pPr>
              <w:spacing w:after="20"/>
              <w:ind w:right="125" w:firstLine="0"/>
              <w:rPr>
                <w:color w:val="000000" w:themeColor="text1"/>
              </w:rPr>
            </w:pPr>
            <w:r w:rsidRPr="007F471E">
              <w:rPr>
                <w:color w:val="000000" w:themeColor="text1"/>
              </w:rPr>
              <w:t>м. Київ, просп. Маяковського, 29 (проведення тестування за фізичної присутності кандидатів)</w:t>
            </w:r>
            <w:r w:rsidR="00812BB5">
              <w:rPr>
                <w:color w:val="000000" w:themeColor="text1"/>
              </w:rPr>
              <w:t>.</w:t>
            </w:r>
          </w:p>
          <w:p w:rsidR="007B6332" w:rsidRPr="00812BB5" w:rsidRDefault="007916C2" w:rsidP="007916C2">
            <w:pPr>
              <w:pStyle w:val="rvps2"/>
              <w:rPr>
                <w:sz w:val="28"/>
                <w:szCs w:val="28"/>
                <w:lang w:val="uk-UA"/>
              </w:rPr>
            </w:pPr>
            <w:r w:rsidRPr="007916C2">
              <w:rPr>
                <w:color w:val="000000" w:themeColor="text1"/>
                <w:sz w:val="28"/>
                <w:szCs w:val="28"/>
              </w:rPr>
              <w:t>м. Київ, просп. Маяковського, 29 (проведення співбесіди за фізичної присутності кандидатів)</w:t>
            </w:r>
            <w:r w:rsidR="00812BB5">
              <w:rPr>
                <w:color w:val="000000" w:themeColor="text1"/>
                <w:sz w:val="28"/>
                <w:szCs w:val="28"/>
                <w:lang w:val="uk-UA"/>
              </w:rPr>
              <w:t>.</w:t>
            </w:r>
          </w:p>
        </w:tc>
      </w:tr>
    </w:tbl>
    <w:p w:rsidR="007916C2" w:rsidRDefault="007916C2" w:rsidP="007916C2">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426"/>
        <w:gridCol w:w="2259"/>
        <w:gridCol w:w="7170"/>
      </w:tblGrid>
      <w:tr w:rsidR="007916C2" w:rsidTr="0097387A">
        <w:tc>
          <w:tcPr>
            <w:tcW w:w="2685" w:type="dxa"/>
            <w:gridSpan w:val="2"/>
          </w:tcPr>
          <w:p w:rsidR="007916C2" w:rsidRDefault="007916C2" w:rsidP="006310ED">
            <w:pPr>
              <w:spacing w:after="200" w:line="276" w:lineRule="auto"/>
              <w:ind w:firstLine="0"/>
              <w:jc w:val="center"/>
              <w:rPr>
                <w:color w:val="000000" w:themeColor="text1"/>
              </w:rPr>
            </w:pPr>
            <w:r>
              <w:rPr>
                <w:color w:val="000000" w:themeColor="text1"/>
              </w:rPr>
              <w:t>1</w:t>
            </w:r>
          </w:p>
        </w:tc>
        <w:tc>
          <w:tcPr>
            <w:tcW w:w="7170" w:type="dxa"/>
          </w:tcPr>
          <w:p w:rsidR="007916C2" w:rsidRDefault="007916C2" w:rsidP="006310ED">
            <w:pPr>
              <w:spacing w:after="200" w:line="276" w:lineRule="auto"/>
              <w:ind w:firstLine="0"/>
              <w:jc w:val="center"/>
              <w:rPr>
                <w:color w:val="000000" w:themeColor="text1"/>
              </w:rPr>
            </w:pPr>
            <w:r>
              <w:rPr>
                <w:color w:val="000000" w:themeColor="text1"/>
              </w:rPr>
              <w:t>2</w:t>
            </w:r>
          </w:p>
        </w:tc>
      </w:tr>
      <w:tr w:rsidR="00243016" w:rsidTr="0097387A">
        <w:tc>
          <w:tcPr>
            <w:tcW w:w="2685" w:type="dxa"/>
            <w:gridSpan w:val="2"/>
          </w:tcPr>
          <w:p w:rsidR="00243016" w:rsidRPr="00243016" w:rsidRDefault="00243016" w:rsidP="006310ED">
            <w:pPr>
              <w:spacing w:after="200" w:line="276" w:lineRule="auto"/>
              <w:ind w:firstLine="0"/>
              <w:jc w:val="center"/>
              <w:rPr>
                <w:color w:val="000000" w:themeColor="text1"/>
              </w:rPr>
            </w:pPr>
            <w:r w:rsidRPr="00243016">
              <w:rPr>
                <w:color w:val="000000" w:themeColor="text1"/>
                <w:shd w:val="clear" w:color="auto" w:fill="FFFFFF"/>
              </w:rPr>
              <w:t>Місце або спосіб проведення співбесіди з метою визначення суб’єктом призначення переможця конкурсу</w:t>
            </w:r>
          </w:p>
        </w:tc>
        <w:tc>
          <w:tcPr>
            <w:tcW w:w="7170" w:type="dxa"/>
          </w:tcPr>
          <w:p w:rsidR="00243016" w:rsidRDefault="00243016" w:rsidP="001A2F6E">
            <w:pPr>
              <w:spacing w:after="200" w:line="276" w:lineRule="auto"/>
              <w:ind w:firstLine="0"/>
              <w:rPr>
                <w:color w:val="000000" w:themeColor="text1"/>
              </w:rPr>
            </w:pPr>
            <w:r w:rsidRPr="00802C7C">
              <w:t xml:space="preserve">м. Київ, просп. Маяковського, 29 (проведення співбесіди </w:t>
            </w:r>
            <w:r w:rsidRPr="00802C7C">
              <w:rPr>
                <w:shd w:val="clear" w:color="auto" w:fill="FFFFFF"/>
              </w:rPr>
              <w:t xml:space="preserve"> з метою визначення суб’єктом призначення переможця конкурсу </w:t>
            </w:r>
            <w:r w:rsidRPr="00802C7C">
              <w:t>за фізичної присутності кандидатів)</w:t>
            </w:r>
            <w:r w:rsidR="00812BB5">
              <w:t>.</w:t>
            </w:r>
          </w:p>
        </w:tc>
      </w:tr>
      <w:tr w:rsidR="007916C2" w:rsidTr="0097387A">
        <w:tc>
          <w:tcPr>
            <w:tcW w:w="2685" w:type="dxa"/>
            <w:gridSpan w:val="2"/>
          </w:tcPr>
          <w:p w:rsidR="007916C2" w:rsidRDefault="001A2F6E" w:rsidP="006310ED">
            <w:pPr>
              <w:spacing w:after="200" w:line="276" w:lineRule="auto"/>
              <w:ind w:firstLine="0"/>
              <w:jc w:val="center"/>
              <w:rPr>
                <w:color w:val="000000" w:themeColor="text1"/>
              </w:rPr>
            </w:pPr>
            <w:r w:rsidRPr="00C63373">
              <w:rPr>
                <w:color w:val="000000"/>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170" w:type="dxa"/>
          </w:tcPr>
          <w:p w:rsidR="007916C2" w:rsidRDefault="001A2F6E" w:rsidP="001A2F6E">
            <w:pPr>
              <w:spacing w:after="200" w:line="276" w:lineRule="auto"/>
              <w:ind w:firstLine="0"/>
              <w:rPr>
                <w:color w:val="000000" w:themeColor="text1"/>
              </w:rPr>
            </w:pPr>
            <w:r>
              <w:rPr>
                <w:color w:val="000000" w:themeColor="text1"/>
              </w:rPr>
              <w:t>Герасимчук Олександра Олександрівна</w:t>
            </w:r>
            <w:r w:rsidR="00812BB5">
              <w:rPr>
                <w:color w:val="000000" w:themeColor="text1"/>
              </w:rPr>
              <w:t>.</w:t>
            </w:r>
          </w:p>
          <w:p w:rsidR="001A2F6E" w:rsidRPr="007F471E" w:rsidRDefault="001A2F6E" w:rsidP="001A2F6E">
            <w:pPr>
              <w:ind w:firstLine="0"/>
              <w:rPr>
                <w:color w:val="000000" w:themeColor="text1"/>
                <w:shd w:val="clear" w:color="auto" w:fill="FFFFFF"/>
              </w:rPr>
            </w:pPr>
            <w:r>
              <w:rPr>
                <w:color w:val="000000" w:themeColor="text1"/>
                <w:shd w:val="clear" w:color="auto" w:fill="FFFFFF"/>
              </w:rPr>
              <w:t>(044) 546-10-55</w:t>
            </w:r>
          </w:p>
          <w:p w:rsidR="001A2F6E" w:rsidRPr="00F93025" w:rsidRDefault="00BA0780" w:rsidP="001A2F6E">
            <w:pPr>
              <w:spacing w:after="200" w:line="276" w:lineRule="auto"/>
              <w:ind w:firstLine="0"/>
              <w:rPr>
                <w:color w:val="000000" w:themeColor="text1"/>
              </w:rPr>
            </w:pPr>
            <w:r>
              <w:rPr>
                <w:color w:val="000000" w:themeColor="text1"/>
                <w:lang w:val="en-US"/>
              </w:rPr>
              <w:t>ubp</w:t>
            </w:r>
            <w:r w:rsidRPr="00BA0780">
              <w:rPr>
                <w:color w:val="000000" w:themeColor="text1"/>
              </w:rPr>
              <w:t>_</w:t>
            </w:r>
            <w:r>
              <w:rPr>
                <w:color w:val="000000" w:themeColor="text1"/>
                <w:lang w:val="en-US"/>
              </w:rPr>
              <w:t>desnrda</w:t>
            </w:r>
            <w:r w:rsidRPr="00BA0780">
              <w:rPr>
                <w:color w:val="000000" w:themeColor="text1"/>
              </w:rPr>
              <w:t>@</w:t>
            </w:r>
            <w:r>
              <w:rPr>
                <w:color w:val="000000" w:themeColor="text1"/>
                <w:lang w:val="en-US"/>
              </w:rPr>
              <w:t>kmda</w:t>
            </w:r>
            <w:r w:rsidRPr="00BA0780">
              <w:rPr>
                <w:color w:val="000000" w:themeColor="text1"/>
              </w:rPr>
              <w:t>.</w:t>
            </w:r>
            <w:r>
              <w:rPr>
                <w:color w:val="000000" w:themeColor="text1"/>
                <w:lang w:val="en-US"/>
              </w:rPr>
              <w:t>gov</w:t>
            </w:r>
            <w:r w:rsidRPr="00BA0780">
              <w:rPr>
                <w:color w:val="000000" w:themeColor="text1"/>
              </w:rPr>
              <w:t>.</w:t>
            </w:r>
            <w:r>
              <w:rPr>
                <w:color w:val="000000" w:themeColor="text1"/>
                <w:lang w:val="en-US"/>
              </w:rPr>
              <w:t>ua</w:t>
            </w:r>
          </w:p>
        </w:tc>
      </w:tr>
      <w:tr w:rsidR="00123F2F" w:rsidTr="00FB6132">
        <w:tc>
          <w:tcPr>
            <w:tcW w:w="9855" w:type="dxa"/>
            <w:gridSpan w:val="3"/>
          </w:tcPr>
          <w:p w:rsidR="00123F2F" w:rsidRDefault="00123F2F" w:rsidP="00123F2F">
            <w:pPr>
              <w:spacing w:after="200" w:line="276" w:lineRule="auto"/>
              <w:ind w:firstLine="0"/>
              <w:jc w:val="center"/>
              <w:rPr>
                <w:color w:val="000000" w:themeColor="text1"/>
              </w:rPr>
            </w:pPr>
            <w:r w:rsidRPr="007F471E">
              <w:rPr>
                <w:color w:val="000000" w:themeColor="text1"/>
              </w:rPr>
              <w:t>Кваліфікаційні вимоги</w:t>
            </w:r>
          </w:p>
        </w:tc>
      </w:tr>
      <w:tr w:rsidR="00123F2F" w:rsidTr="0097387A">
        <w:tc>
          <w:tcPr>
            <w:tcW w:w="426" w:type="dxa"/>
          </w:tcPr>
          <w:p w:rsidR="00123F2F" w:rsidRPr="00437D2D" w:rsidRDefault="00B543E4" w:rsidP="006310ED">
            <w:pPr>
              <w:spacing w:after="200" w:line="276" w:lineRule="auto"/>
              <w:ind w:firstLine="0"/>
              <w:jc w:val="center"/>
              <w:rPr>
                <w:color w:val="000000"/>
                <w:lang w:val="en-US"/>
              </w:rPr>
            </w:pPr>
            <w:r>
              <w:rPr>
                <w:color w:val="000000"/>
                <w:lang w:val="en-US"/>
              </w:rPr>
              <w:t>1</w:t>
            </w:r>
          </w:p>
        </w:tc>
        <w:tc>
          <w:tcPr>
            <w:tcW w:w="2259" w:type="dxa"/>
          </w:tcPr>
          <w:p w:rsidR="00123F2F" w:rsidRPr="00C63373" w:rsidRDefault="00123F2F" w:rsidP="006310ED">
            <w:pPr>
              <w:spacing w:after="200" w:line="276" w:lineRule="auto"/>
              <w:ind w:firstLine="0"/>
              <w:jc w:val="center"/>
              <w:rPr>
                <w:color w:val="000000"/>
              </w:rPr>
            </w:pPr>
            <w:r w:rsidRPr="007F471E">
              <w:rPr>
                <w:color w:val="000000" w:themeColor="text1"/>
              </w:rPr>
              <w:t>Освіта</w:t>
            </w:r>
          </w:p>
        </w:tc>
        <w:tc>
          <w:tcPr>
            <w:tcW w:w="7170" w:type="dxa"/>
          </w:tcPr>
          <w:p w:rsidR="00123F2F" w:rsidRDefault="00437D2D" w:rsidP="001A2F6E">
            <w:pPr>
              <w:spacing w:after="200" w:line="276" w:lineRule="auto"/>
              <w:ind w:firstLine="0"/>
              <w:rPr>
                <w:color w:val="000000" w:themeColor="text1"/>
              </w:rPr>
            </w:pPr>
            <w:r w:rsidRPr="00C63373">
              <w:t>Вища освіта за освітнім ступенем не нижче магістра</w:t>
            </w:r>
            <w:r w:rsidR="00812BB5">
              <w:t>.</w:t>
            </w:r>
          </w:p>
        </w:tc>
      </w:tr>
      <w:tr w:rsidR="00437D2D" w:rsidTr="0097387A">
        <w:tc>
          <w:tcPr>
            <w:tcW w:w="426" w:type="dxa"/>
          </w:tcPr>
          <w:p w:rsidR="00437D2D" w:rsidRDefault="00B543E4" w:rsidP="006310ED">
            <w:pPr>
              <w:spacing w:after="200" w:line="276" w:lineRule="auto"/>
              <w:ind w:firstLine="0"/>
              <w:jc w:val="center"/>
              <w:rPr>
                <w:color w:val="000000"/>
                <w:lang w:val="en-US"/>
              </w:rPr>
            </w:pPr>
            <w:r>
              <w:rPr>
                <w:color w:val="000000"/>
                <w:lang w:val="en-US"/>
              </w:rPr>
              <w:t>2</w:t>
            </w:r>
          </w:p>
        </w:tc>
        <w:tc>
          <w:tcPr>
            <w:tcW w:w="2259" w:type="dxa"/>
          </w:tcPr>
          <w:p w:rsidR="00437D2D" w:rsidRPr="007F471E" w:rsidRDefault="00437D2D" w:rsidP="006310ED">
            <w:pPr>
              <w:spacing w:after="200" w:line="276" w:lineRule="auto"/>
              <w:ind w:firstLine="0"/>
              <w:jc w:val="center"/>
              <w:rPr>
                <w:color w:val="000000" w:themeColor="text1"/>
              </w:rPr>
            </w:pPr>
            <w:r w:rsidRPr="00F2553D">
              <w:t>Досвід роботи</w:t>
            </w:r>
          </w:p>
        </w:tc>
        <w:tc>
          <w:tcPr>
            <w:tcW w:w="7170" w:type="dxa"/>
          </w:tcPr>
          <w:p w:rsidR="00437D2D" w:rsidRPr="00C63373" w:rsidRDefault="00437D2D" w:rsidP="001A2F6E">
            <w:pPr>
              <w:spacing w:after="200" w:line="276" w:lineRule="auto"/>
              <w:ind w:firstLine="0"/>
            </w:pPr>
            <w:r w:rsidRPr="00C63373">
              <w:rPr>
                <w:color w:val="000000"/>
                <w:bdr w:val="none" w:sz="0" w:space="0" w:color="auto" w:frame="1"/>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r w:rsidR="00812BB5">
              <w:rPr>
                <w:color w:val="000000"/>
                <w:bdr w:val="none" w:sz="0" w:space="0" w:color="auto" w:frame="1"/>
              </w:rPr>
              <w:t>.</w:t>
            </w:r>
          </w:p>
        </w:tc>
      </w:tr>
      <w:tr w:rsidR="00437D2D" w:rsidTr="0097387A">
        <w:tc>
          <w:tcPr>
            <w:tcW w:w="426" w:type="dxa"/>
          </w:tcPr>
          <w:p w:rsidR="00437D2D" w:rsidRDefault="00B543E4" w:rsidP="006310ED">
            <w:pPr>
              <w:spacing w:after="200" w:line="276" w:lineRule="auto"/>
              <w:ind w:firstLine="0"/>
              <w:jc w:val="center"/>
              <w:rPr>
                <w:color w:val="000000"/>
                <w:lang w:val="en-US"/>
              </w:rPr>
            </w:pPr>
            <w:r>
              <w:rPr>
                <w:color w:val="000000"/>
                <w:lang w:val="en-US"/>
              </w:rPr>
              <w:t>3</w:t>
            </w:r>
          </w:p>
        </w:tc>
        <w:tc>
          <w:tcPr>
            <w:tcW w:w="2259" w:type="dxa"/>
          </w:tcPr>
          <w:p w:rsidR="00437D2D" w:rsidRPr="00F2553D" w:rsidRDefault="00437D2D" w:rsidP="006310ED">
            <w:pPr>
              <w:spacing w:after="200" w:line="276" w:lineRule="auto"/>
              <w:ind w:firstLine="0"/>
              <w:jc w:val="center"/>
            </w:pPr>
            <w:r w:rsidRPr="00F2553D">
              <w:t>Володіння державною мовою</w:t>
            </w:r>
          </w:p>
        </w:tc>
        <w:tc>
          <w:tcPr>
            <w:tcW w:w="7170" w:type="dxa"/>
          </w:tcPr>
          <w:p w:rsidR="00437D2D" w:rsidRPr="00C63373" w:rsidRDefault="00437D2D" w:rsidP="001A2F6E">
            <w:pPr>
              <w:spacing w:after="200" w:line="276" w:lineRule="auto"/>
              <w:ind w:firstLine="0"/>
              <w:rPr>
                <w:color w:val="000000"/>
                <w:bdr w:val="none" w:sz="0" w:space="0" w:color="auto" w:frame="1"/>
              </w:rPr>
            </w:pPr>
            <w:r>
              <w:rPr>
                <w:rStyle w:val="rvts0"/>
              </w:rPr>
              <w:t>В</w:t>
            </w:r>
            <w:r w:rsidRPr="00F2553D">
              <w:rPr>
                <w:rStyle w:val="rvts0"/>
              </w:rPr>
              <w:t>ільне володіння державною мовою</w:t>
            </w:r>
            <w:r w:rsidR="00812BB5">
              <w:rPr>
                <w:rStyle w:val="rvts0"/>
              </w:rPr>
              <w:t>.</w:t>
            </w:r>
          </w:p>
        </w:tc>
      </w:tr>
      <w:tr w:rsidR="00437D2D" w:rsidTr="00480F10">
        <w:tc>
          <w:tcPr>
            <w:tcW w:w="9855" w:type="dxa"/>
            <w:gridSpan w:val="3"/>
          </w:tcPr>
          <w:p w:rsidR="00437D2D" w:rsidRPr="00437D2D" w:rsidRDefault="00437D2D" w:rsidP="00437D2D">
            <w:pPr>
              <w:spacing w:after="200" w:line="276" w:lineRule="auto"/>
              <w:ind w:firstLine="0"/>
              <w:jc w:val="center"/>
              <w:rPr>
                <w:rStyle w:val="rvts0"/>
              </w:rPr>
            </w:pPr>
            <w:r w:rsidRPr="00437D2D">
              <w:t>Вимоги до компетентності</w:t>
            </w:r>
          </w:p>
        </w:tc>
      </w:tr>
      <w:tr w:rsidR="00437D2D" w:rsidTr="0097387A">
        <w:tc>
          <w:tcPr>
            <w:tcW w:w="426" w:type="dxa"/>
          </w:tcPr>
          <w:p w:rsidR="00437D2D" w:rsidRPr="00194C8E" w:rsidRDefault="00B543E4" w:rsidP="006310ED">
            <w:pPr>
              <w:spacing w:after="200" w:line="276" w:lineRule="auto"/>
              <w:ind w:firstLine="0"/>
              <w:jc w:val="center"/>
              <w:rPr>
                <w:color w:val="000000"/>
              </w:rPr>
            </w:pPr>
            <w:r>
              <w:rPr>
                <w:color w:val="000000"/>
              </w:rPr>
              <w:t>1</w:t>
            </w:r>
          </w:p>
        </w:tc>
        <w:tc>
          <w:tcPr>
            <w:tcW w:w="2259" w:type="dxa"/>
          </w:tcPr>
          <w:p w:rsidR="00437D2D" w:rsidRPr="00F2553D" w:rsidRDefault="00194C8E" w:rsidP="006310ED">
            <w:pPr>
              <w:spacing w:after="200" w:line="276" w:lineRule="auto"/>
              <w:ind w:firstLine="0"/>
              <w:jc w:val="center"/>
            </w:pPr>
            <w:r w:rsidRPr="00C63373">
              <w:rPr>
                <w:color w:val="000000"/>
              </w:rPr>
              <w:t>Досягнення результатів</w:t>
            </w:r>
          </w:p>
        </w:tc>
        <w:tc>
          <w:tcPr>
            <w:tcW w:w="7170" w:type="dxa"/>
          </w:tcPr>
          <w:p w:rsidR="00194C8E" w:rsidRPr="00A14E8B" w:rsidRDefault="00812BB5" w:rsidP="00A14E8B">
            <w:pPr>
              <w:widowControl w:val="0"/>
              <w:pBdr>
                <w:top w:val="nil"/>
                <w:left w:val="nil"/>
                <w:bottom w:val="nil"/>
                <w:right w:val="nil"/>
                <w:between w:val="nil"/>
              </w:pBdr>
              <w:tabs>
                <w:tab w:val="left" w:pos="373"/>
              </w:tabs>
              <w:ind w:right="272" w:firstLine="0"/>
              <w:rPr>
                <w:color w:val="000000"/>
              </w:rPr>
            </w:pPr>
            <w:r>
              <w:rPr>
                <w:color w:val="000000"/>
              </w:rPr>
              <w:t>З</w:t>
            </w:r>
            <w:r w:rsidR="00194C8E" w:rsidRPr="00A14E8B">
              <w:rPr>
                <w:color w:val="000000"/>
              </w:rPr>
              <w:t xml:space="preserve">датність ідентифікувати суспільно значущу проблему, вирішення якої потребує формування відповідної державної політики та формулювати варіанти її </w:t>
            </w:r>
            <w:r>
              <w:rPr>
                <w:color w:val="000000"/>
              </w:rPr>
              <w:t>вирішення.</w:t>
            </w:r>
          </w:p>
          <w:p w:rsidR="00437D2D" w:rsidRPr="00243016" w:rsidRDefault="00812BB5" w:rsidP="00243016">
            <w:pPr>
              <w:widowControl w:val="0"/>
              <w:pBdr>
                <w:top w:val="nil"/>
                <w:left w:val="nil"/>
                <w:bottom w:val="nil"/>
                <w:right w:val="nil"/>
                <w:between w:val="nil"/>
              </w:pBdr>
              <w:tabs>
                <w:tab w:val="left" w:pos="378"/>
              </w:tabs>
              <w:ind w:right="272" w:firstLine="0"/>
              <w:rPr>
                <w:rStyle w:val="rvts0"/>
                <w:color w:val="000000"/>
              </w:rPr>
            </w:pPr>
            <w:r>
              <w:rPr>
                <w:color w:val="000000"/>
              </w:rPr>
              <w:t>В</w:t>
            </w:r>
            <w:r w:rsidR="00194C8E" w:rsidRPr="00C63373">
              <w:rPr>
                <w:color w:val="000000"/>
              </w:rPr>
              <w:t xml:space="preserve">міння визначати сильні та слабкі сторони </w:t>
            </w:r>
          </w:p>
        </w:tc>
      </w:tr>
    </w:tbl>
    <w:p w:rsidR="0097387A" w:rsidRDefault="0097387A" w:rsidP="0097387A">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392"/>
        <w:gridCol w:w="2268"/>
        <w:gridCol w:w="7195"/>
      </w:tblGrid>
      <w:tr w:rsidR="007F5666" w:rsidTr="007F5666">
        <w:tc>
          <w:tcPr>
            <w:tcW w:w="2660" w:type="dxa"/>
            <w:gridSpan w:val="2"/>
          </w:tcPr>
          <w:p w:rsidR="007F5666" w:rsidRDefault="007F5666" w:rsidP="006310ED">
            <w:pPr>
              <w:spacing w:after="200" w:line="276" w:lineRule="auto"/>
              <w:ind w:firstLine="0"/>
              <w:jc w:val="center"/>
              <w:rPr>
                <w:color w:val="000000" w:themeColor="text1"/>
              </w:rPr>
            </w:pPr>
            <w:r>
              <w:rPr>
                <w:color w:val="000000" w:themeColor="text1"/>
              </w:rPr>
              <w:t>1</w:t>
            </w:r>
          </w:p>
        </w:tc>
        <w:tc>
          <w:tcPr>
            <w:tcW w:w="7195" w:type="dxa"/>
          </w:tcPr>
          <w:p w:rsidR="007F5666" w:rsidRDefault="007F5666" w:rsidP="006310ED">
            <w:pPr>
              <w:spacing w:after="200" w:line="276" w:lineRule="auto"/>
              <w:ind w:firstLine="0"/>
              <w:jc w:val="center"/>
              <w:rPr>
                <w:color w:val="000000" w:themeColor="text1"/>
              </w:rPr>
            </w:pPr>
            <w:r>
              <w:rPr>
                <w:color w:val="000000" w:themeColor="text1"/>
              </w:rPr>
              <w:t>2</w:t>
            </w:r>
          </w:p>
        </w:tc>
      </w:tr>
      <w:tr w:rsidR="00243016" w:rsidTr="007F5666">
        <w:tc>
          <w:tcPr>
            <w:tcW w:w="392" w:type="dxa"/>
          </w:tcPr>
          <w:p w:rsidR="00243016" w:rsidRDefault="00243016" w:rsidP="006310ED">
            <w:pPr>
              <w:spacing w:after="200" w:line="276" w:lineRule="auto"/>
              <w:ind w:firstLine="0"/>
              <w:jc w:val="center"/>
              <w:rPr>
                <w:color w:val="000000" w:themeColor="text1"/>
              </w:rPr>
            </w:pPr>
          </w:p>
        </w:tc>
        <w:tc>
          <w:tcPr>
            <w:tcW w:w="2268" w:type="dxa"/>
          </w:tcPr>
          <w:p w:rsidR="00243016" w:rsidRDefault="00243016" w:rsidP="006310ED">
            <w:pPr>
              <w:spacing w:after="200" w:line="276" w:lineRule="auto"/>
              <w:ind w:firstLine="0"/>
              <w:jc w:val="center"/>
              <w:rPr>
                <w:color w:val="000000" w:themeColor="text1"/>
              </w:rPr>
            </w:pPr>
          </w:p>
        </w:tc>
        <w:tc>
          <w:tcPr>
            <w:tcW w:w="7195" w:type="dxa"/>
          </w:tcPr>
          <w:p w:rsidR="00243016" w:rsidRPr="00C63373" w:rsidRDefault="00243016" w:rsidP="00243016">
            <w:pPr>
              <w:widowControl w:val="0"/>
              <w:pBdr>
                <w:top w:val="nil"/>
                <w:left w:val="nil"/>
                <w:bottom w:val="nil"/>
                <w:right w:val="nil"/>
                <w:between w:val="nil"/>
              </w:pBdr>
              <w:tabs>
                <w:tab w:val="left" w:pos="378"/>
              </w:tabs>
              <w:ind w:right="272" w:firstLine="0"/>
              <w:rPr>
                <w:color w:val="000000"/>
              </w:rPr>
            </w:pPr>
            <w:r w:rsidRPr="00C63373">
              <w:rPr>
                <w:color w:val="000000"/>
              </w:rPr>
              <w:t>альтернативних варіантів вирішення проблеми, можл</w:t>
            </w:r>
            <w:r w:rsidR="00812BB5">
              <w:rPr>
                <w:color w:val="000000"/>
              </w:rPr>
              <w:t>ивості та загрози їх реалізації.</w:t>
            </w:r>
          </w:p>
          <w:p w:rsidR="00243016" w:rsidRDefault="00812BB5" w:rsidP="00243016">
            <w:pPr>
              <w:pBdr>
                <w:top w:val="nil"/>
                <w:left w:val="nil"/>
                <w:bottom w:val="nil"/>
                <w:right w:val="nil"/>
                <w:between w:val="nil"/>
              </w:pBdr>
              <w:tabs>
                <w:tab w:val="left" w:pos="553"/>
                <w:tab w:val="left" w:pos="612"/>
              </w:tabs>
              <w:spacing w:after="20"/>
              <w:ind w:right="125" w:firstLine="0"/>
            </w:pPr>
            <w:r>
              <w:rPr>
                <w:color w:val="000000"/>
              </w:rPr>
              <w:t>З</w:t>
            </w:r>
            <w:r w:rsidR="00243016" w:rsidRPr="00245C85">
              <w:rPr>
                <w:color w:val="000000"/>
              </w:rPr>
              <w:t>датність розробляти та обґрунтовувати рекомендований план дій, визначати критерії/індикатори їх виконання та очікувані результати реалізації.</w:t>
            </w:r>
          </w:p>
        </w:tc>
      </w:tr>
      <w:tr w:rsidR="00AF1CE6" w:rsidTr="007F5666">
        <w:tc>
          <w:tcPr>
            <w:tcW w:w="392" w:type="dxa"/>
          </w:tcPr>
          <w:p w:rsidR="00AF1CE6" w:rsidRDefault="00AF1CE6" w:rsidP="006310ED">
            <w:pPr>
              <w:spacing w:after="200" w:line="276" w:lineRule="auto"/>
              <w:ind w:firstLine="0"/>
              <w:jc w:val="center"/>
              <w:rPr>
                <w:color w:val="000000" w:themeColor="text1"/>
              </w:rPr>
            </w:pPr>
            <w:r>
              <w:rPr>
                <w:color w:val="000000" w:themeColor="text1"/>
              </w:rPr>
              <w:t>2</w:t>
            </w:r>
          </w:p>
        </w:tc>
        <w:tc>
          <w:tcPr>
            <w:tcW w:w="2268" w:type="dxa"/>
          </w:tcPr>
          <w:p w:rsidR="00AF1CE6" w:rsidRDefault="00AF1CE6" w:rsidP="006310ED">
            <w:pPr>
              <w:spacing w:after="200" w:line="276" w:lineRule="auto"/>
              <w:ind w:firstLine="0"/>
              <w:jc w:val="center"/>
              <w:rPr>
                <w:color w:val="000000" w:themeColor="text1"/>
              </w:rPr>
            </w:pPr>
            <w:r w:rsidRPr="00C63373">
              <w:t>Відповідальність</w:t>
            </w:r>
          </w:p>
        </w:tc>
        <w:tc>
          <w:tcPr>
            <w:tcW w:w="7195" w:type="dxa"/>
            <w:vMerge w:val="restart"/>
          </w:tcPr>
          <w:p w:rsidR="00AF1CE6" w:rsidRDefault="00AF1CE6" w:rsidP="00A14E8B">
            <w:pPr>
              <w:pBdr>
                <w:top w:val="nil"/>
                <w:left w:val="nil"/>
                <w:bottom w:val="nil"/>
                <w:right w:val="nil"/>
                <w:between w:val="nil"/>
              </w:pBdr>
              <w:tabs>
                <w:tab w:val="left" w:pos="553"/>
                <w:tab w:val="left" w:pos="612"/>
              </w:tabs>
              <w:spacing w:after="20"/>
              <w:ind w:right="125" w:firstLine="0"/>
            </w:pPr>
            <w:r>
              <w:t>У</w:t>
            </w:r>
            <w:r w:rsidRPr="00702DFD">
              <w:t>свідомлення важливості якісного виконання своїх посадових обов'язків з дотриманням с</w:t>
            </w:r>
            <w:r>
              <w:t>троків та встановлених процедур.</w:t>
            </w:r>
          </w:p>
          <w:p w:rsidR="00AF1CE6" w:rsidRDefault="00AF1CE6" w:rsidP="00A14E8B">
            <w:pPr>
              <w:pBdr>
                <w:top w:val="nil"/>
                <w:left w:val="nil"/>
                <w:bottom w:val="nil"/>
                <w:right w:val="nil"/>
                <w:between w:val="nil"/>
              </w:pBdr>
              <w:tabs>
                <w:tab w:val="left" w:pos="553"/>
                <w:tab w:val="left" w:pos="612"/>
              </w:tabs>
              <w:spacing w:after="20"/>
              <w:ind w:right="125" w:firstLine="0"/>
            </w:pPr>
            <w:r>
              <w:t>У</w:t>
            </w:r>
            <w:r w:rsidRPr="00702DFD">
              <w:t>свідомлення рівня відповідальності під час підготовки і прийняття рішень, готовність нести відповідальність за можливі н</w:t>
            </w:r>
            <w:r>
              <w:t>аслідки реалізації таких рішень.</w:t>
            </w:r>
          </w:p>
          <w:p w:rsidR="00AF1CE6" w:rsidRDefault="00AF1CE6" w:rsidP="00AF1CE6">
            <w:pPr>
              <w:pBdr>
                <w:top w:val="nil"/>
                <w:left w:val="nil"/>
                <w:bottom w:val="nil"/>
                <w:right w:val="nil"/>
                <w:between w:val="nil"/>
              </w:pBdr>
              <w:tabs>
                <w:tab w:val="left" w:pos="553"/>
                <w:tab w:val="left" w:pos="612"/>
              </w:tabs>
              <w:spacing w:after="20"/>
              <w:ind w:right="125" w:firstLine="0"/>
            </w:pPr>
            <w:r>
              <w:t>З</w:t>
            </w:r>
            <w:r w:rsidRPr="00702DFD">
              <w:t>датність брати на себе зобов’язання, чітко їх дотримуватись і виконувати.</w:t>
            </w:r>
          </w:p>
        </w:tc>
      </w:tr>
      <w:tr w:rsidR="00AF1CE6" w:rsidTr="007F5666">
        <w:tc>
          <w:tcPr>
            <w:tcW w:w="392" w:type="dxa"/>
          </w:tcPr>
          <w:p w:rsidR="00AF1CE6" w:rsidRDefault="00AF1CE6" w:rsidP="006310ED">
            <w:pPr>
              <w:spacing w:after="200" w:line="276" w:lineRule="auto"/>
              <w:ind w:firstLine="0"/>
              <w:jc w:val="center"/>
              <w:rPr>
                <w:color w:val="000000" w:themeColor="text1"/>
              </w:rPr>
            </w:pPr>
          </w:p>
        </w:tc>
        <w:tc>
          <w:tcPr>
            <w:tcW w:w="2268" w:type="dxa"/>
          </w:tcPr>
          <w:p w:rsidR="00AF1CE6" w:rsidRDefault="00AF1CE6" w:rsidP="006310ED">
            <w:pPr>
              <w:spacing w:after="200" w:line="276" w:lineRule="auto"/>
              <w:ind w:firstLine="0"/>
              <w:jc w:val="center"/>
              <w:rPr>
                <w:color w:val="000000" w:themeColor="text1"/>
              </w:rPr>
            </w:pPr>
          </w:p>
        </w:tc>
        <w:tc>
          <w:tcPr>
            <w:tcW w:w="7195" w:type="dxa"/>
            <w:vMerge/>
          </w:tcPr>
          <w:p w:rsidR="00AF1CE6" w:rsidRPr="00A14E8B" w:rsidRDefault="00AF1CE6" w:rsidP="00A14E8B">
            <w:pPr>
              <w:pBdr>
                <w:top w:val="nil"/>
                <w:left w:val="nil"/>
                <w:bottom w:val="nil"/>
                <w:right w:val="nil"/>
                <w:between w:val="nil"/>
              </w:pBdr>
              <w:tabs>
                <w:tab w:val="left" w:pos="553"/>
                <w:tab w:val="left" w:pos="612"/>
              </w:tabs>
              <w:spacing w:after="20"/>
              <w:ind w:right="125" w:firstLine="0"/>
            </w:pPr>
          </w:p>
        </w:tc>
      </w:tr>
      <w:tr w:rsidR="00E938A5" w:rsidTr="007F5666">
        <w:tc>
          <w:tcPr>
            <w:tcW w:w="392" w:type="dxa"/>
          </w:tcPr>
          <w:p w:rsidR="00E938A5" w:rsidRDefault="00E938A5" w:rsidP="006310ED">
            <w:pPr>
              <w:spacing w:after="200" w:line="276" w:lineRule="auto"/>
              <w:ind w:firstLine="0"/>
              <w:jc w:val="center"/>
              <w:rPr>
                <w:color w:val="000000" w:themeColor="text1"/>
              </w:rPr>
            </w:pPr>
            <w:r>
              <w:rPr>
                <w:color w:val="000000" w:themeColor="text1"/>
              </w:rPr>
              <w:t>3</w:t>
            </w:r>
          </w:p>
        </w:tc>
        <w:tc>
          <w:tcPr>
            <w:tcW w:w="2268" w:type="dxa"/>
          </w:tcPr>
          <w:p w:rsidR="00E938A5" w:rsidRDefault="00E938A5" w:rsidP="006310ED">
            <w:pPr>
              <w:spacing w:after="200" w:line="276" w:lineRule="auto"/>
              <w:ind w:firstLine="0"/>
              <w:jc w:val="center"/>
              <w:rPr>
                <w:color w:val="000000" w:themeColor="text1"/>
              </w:rPr>
            </w:pPr>
            <w:r w:rsidRPr="00702DFD">
              <w:t>Аналітичні здібності</w:t>
            </w:r>
          </w:p>
        </w:tc>
        <w:tc>
          <w:tcPr>
            <w:tcW w:w="7195" w:type="dxa"/>
          </w:tcPr>
          <w:p w:rsidR="00E938A5" w:rsidRPr="00C63373" w:rsidRDefault="00812BB5" w:rsidP="00E938A5">
            <w:pPr>
              <w:widowControl w:val="0"/>
              <w:tabs>
                <w:tab w:val="left" w:pos="282"/>
              </w:tabs>
              <w:ind w:right="272" w:firstLine="0"/>
            </w:pPr>
            <w:r>
              <w:t>З</w:t>
            </w:r>
            <w:r w:rsidR="00E938A5" w:rsidRPr="00C63373">
              <w:t>датність до логічного мислення, узагальнення, конкретизації, розкладання складних питань на складові, виділяти головне від другор</w:t>
            </w:r>
            <w:r>
              <w:t>ядного, виявляти закономірності.</w:t>
            </w:r>
          </w:p>
          <w:p w:rsidR="00E938A5" w:rsidRPr="00C63373" w:rsidRDefault="00812BB5" w:rsidP="00E938A5">
            <w:pPr>
              <w:widowControl w:val="0"/>
              <w:tabs>
                <w:tab w:val="left" w:pos="430"/>
                <w:tab w:val="left" w:pos="431"/>
                <w:tab w:val="left" w:pos="1476"/>
                <w:tab w:val="left" w:pos="3509"/>
              </w:tabs>
              <w:ind w:right="272" w:firstLine="0"/>
            </w:pPr>
            <w:r>
              <w:t>В</w:t>
            </w:r>
            <w:r w:rsidR="00E938A5" w:rsidRPr="00C63373">
              <w:t>міння встановлюв</w:t>
            </w:r>
            <w:r>
              <w:t>ати причинно-наслідкові зв’язки.</w:t>
            </w:r>
          </w:p>
          <w:p w:rsidR="00E938A5" w:rsidRDefault="00812BB5" w:rsidP="00E938A5">
            <w:pPr>
              <w:pBdr>
                <w:top w:val="nil"/>
                <w:left w:val="nil"/>
                <w:bottom w:val="nil"/>
                <w:right w:val="nil"/>
                <w:between w:val="nil"/>
              </w:pBdr>
              <w:tabs>
                <w:tab w:val="left" w:pos="553"/>
                <w:tab w:val="left" w:pos="612"/>
              </w:tabs>
              <w:spacing w:after="20"/>
              <w:ind w:right="125" w:firstLine="0"/>
            </w:pPr>
            <w:r>
              <w:t>В</w:t>
            </w:r>
            <w:r w:rsidR="00E938A5" w:rsidRPr="006E647A">
              <w:t>міння аналізувати інформацію та робити висновки, критично оцінювати ситуації, прогнозувати та робити власні умовиводи.</w:t>
            </w:r>
          </w:p>
        </w:tc>
      </w:tr>
      <w:tr w:rsidR="00B543E4" w:rsidTr="007F5666">
        <w:tc>
          <w:tcPr>
            <w:tcW w:w="392" w:type="dxa"/>
          </w:tcPr>
          <w:p w:rsidR="00B543E4" w:rsidRDefault="00B543E4" w:rsidP="006310ED">
            <w:pPr>
              <w:spacing w:after="200" w:line="276" w:lineRule="auto"/>
              <w:ind w:firstLine="0"/>
              <w:jc w:val="center"/>
              <w:rPr>
                <w:color w:val="000000" w:themeColor="text1"/>
              </w:rPr>
            </w:pPr>
            <w:r>
              <w:rPr>
                <w:color w:val="000000" w:themeColor="text1"/>
              </w:rPr>
              <w:t>4</w:t>
            </w:r>
          </w:p>
        </w:tc>
        <w:tc>
          <w:tcPr>
            <w:tcW w:w="2268" w:type="dxa"/>
          </w:tcPr>
          <w:p w:rsidR="00B543E4" w:rsidRPr="00702DFD" w:rsidRDefault="00B543E4" w:rsidP="006310ED">
            <w:pPr>
              <w:spacing w:after="200" w:line="276" w:lineRule="auto"/>
              <w:ind w:firstLine="0"/>
              <w:jc w:val="center"/>
            </w:pPr>
            <w:r w:rsidRPr="004E61DA">
              <w:rPr>
                <w:color w:val="000000"/>
              </w:rPr>
              <w:t>Лідерство</w:t>
            </w:r>
          </w:p>
        </w:tc>
        <w:tc>
          <w:tcPr>
            <w:tcW w:w="7195" w:type="dxa"/>
          </w:tcPr>
          <w:p w:rsidR="00B543E4" w:rsidRPr="00887756" w:rsidRDefault="00812BB5" w:rsidP="00B543E4">
            <w:pPr>
              <w:widowControl w:val="0"/>
              <w:pBdr>
                <w:top w:val="nil"/>
                <w:left w:val="nil"/>
                <w:bottom w:val="nil"/>
                <w:right w:val="nil"/>
                <w:between w:val="nil"/>
              </w:pBdr>
              <w:tabs>
                <w:tab w:val="left" w:pos="308"/>
              </w:tabs>
              <w:ind w:right="272" w:firstLine="0"/>
              <w:rPr>
                <w:color w:val="000000"/>
              </w:rPr>
            </w:pPr>
            <w:r>
              <w:rPr>
                <w:color w:val="000000"/>
              </w:rPr>
              <w:t>В</w:t>
            </w:r>
            <w:r w:rsidR="00B543E4" w:rsidRPr="00887756">
              <w:rPr>
                <w:color w:val="000000"/>
              </w:rPr>
              <w:t>міння мотивувати до еф</w:t>
            </w:r>
            <w:r>
              <w:rPr>
                <w:color w:val="000000"/>
              </w:rPr>
              <w:t>ективної професійної діяльності.</w:t>
            </w:r>
          </w:p>
          <w:p w:rsidR="00B543E4" w:rsidRPr="00887756" w:rsidRDefault="00812BB5" w:rsidP="00B543E4">
            <w:pPr>
              <w:widowControl w:val="0"/>
              <w:pBdr>
                <w:top w:val="nil"/>
                <w:left w:val="nil"/>
                <w:bottom w:val="nil"/>
                <w:right w:val="nil"/>
                <w:between w:val="nil"/>
              </w:pBdr>
              <w:tabs>
                <w:tab w:val="left" w:pos="308"/>
              </w:tabs>
              <w:ind w:right="272" w:firstLine="0"/>
              <w:rPr>
                <w:color w:val="000000"/>
              </w:rPr>
            </w:pPr>
            <w:r>
              <w:rPr>
                <w:color w:val="000000"/>
              </w:rPr>
              <w:t>С</w:t>
            </w:r>
            <w:r w:rsidR="00B543E4" w:rsidRPr="00887756">
              <w:rPr>
                <w:color w:val="000000"/>
              </w:rPr>
              <w:t xml:space="preserve">прияння </w:t>
            </w:r>
            <w:r>
              <w:rPr>
                <w:color w:val="000000"/>
              </w:rPr>
              <w:t>всебічному розвитку особистості.</w:t>
            </w:r>
          </w:p>
          <w:p w:rsidR="00B543E4" w:rsidRPr="00887756" w:rsidRDefault="00812BB5" w:rsidP="00B543E4">
            <w:pPr>
              <w:widowControl w:val="0"/>
              <w:pBdr>
                <w:top w:val="nil"/>
                <w:left w:val="nil"/>
                <w:bottom w:val="nil"/>
                <w:right w:val="nil"/>
                <w:between w:val="nil"/>
              </w:pBdr>
              <w:tabs>
                <w:tab w:val="left" w:pos="300"/>
              </w:tabs>
              <w:ind w:right="272" w:firstLine="0"/>
              <w:rPr>
                <w:color w:val="000000"/>
              </w:rPr>
            </w:pPr>
            <w:r>
              <w:rPr>
                <w:color w:val="000000"/>
              </w:rPr>
              <w:t>В</w:t>
            </w:r>
            <w:r w:rsidR="00B543E4" w:rsidRPr="00887756">
              <w:rPr>
                <w:color w:val="000000"/>
              </w:rPr>
              <w:t>міння делегувати повноваження та уп</w:t>
            </w:r>
            <w:r>
              <w:rPr>
                <w:color w:val="000000"/>
              </w:rPr>
              <w:t>равляти результатами діяльності.</w:t>
            </w:r>
          </w:p>
          <w:p w:rsidR="00B543E4" w:rsidRDefault="00812BB5" w:rsidP="00B543E4">
            <w:pPr>
              <w:widowControl w:val="0"/>
              <w:tabs>
                <w:tab w:val="left" w:pos="282"/>
              </w:tabs>
              <w:ind w:right="272" w:firstLine="0"/>
            </w:pPr>
            <w:r>
              <w:rPr>
                <w:color w:val="000000"/>
              </w:rPr>
              <w:t>З</w:t>
            </w:r>
            <w:r w:rsidR="00B543E4" w:rsidRPr="00887756">
              <w:rPr>
                <w:color w:val="000000"/>
              </w:rPr>
              <w:t>датність до формування ефективної організаційної культури державної служби.</w:t>
            </w:r>
          </w:p>
        </w:tc>
      </w:tr>
      <w:tr w:rsidR="00B543E4" w:rsidTr="007F5666">
        <w:tc>
          <w:tcPr>
            <w:tcW w:w="392" w:type="dxa"/>
          </w:tcPr>
          <w:p w:rsidR="00B543E4" w:rsidRDefault="00B543E4" w:rsidP="006310ED">
            <w:pPr>
              <w:spacing w:after="200" w:line="276" w:lineRule="auto"/>
              <w:ind w:firstLine="0"/>
              <w:jc w:val="center"/>
              <w:rPr>
                <w:color w:val="000000" w:themeColor="text1"/>
              </w:rPr>
            </w:pPr>
            <w:r>
              <w:rPr>
                <w:color w:val="000000" w:themeColor="text1"/>
              </w:rPr>
              <w:t>5</w:t>
            </w:r>
          </w:p>
        </w:tc>
        <w:tc>
          <w:tcPr>
            <w:tcW w:w="2268" w:type="dxa"/>
          </w:tcPr>
          <w:p w:rsidR="00B543E4" w:rsidRPr="004E61DA" w:rsidRDefault="00B543E4" w:rsidP="006310ED">
            <w:pPr>
              <w:spacing w:after="200" w:line="276" w:lineRule="auto"/>
              <w:ind w:firstLine="0"/>
              <w:jc w:val="center"/>
              <w:rPr>
                <w:color w:val="000000"/>
              </w:rPr>
            </w:pPr>
            <w:r w:rsidRPr="004C69B7">
              <w:rPr>
                <w:color w:val="000000"/>
              </w:rPr>
              <w:t>Стратегічне управління</w:t>
            </w:r>
          </w:p>
        </w:tc>
        <w:tc>
          <w:tcPr>
            <w:tcW w:w="7195" w:type="dxa"/>
          </w:tcPr>
          <w:p w:rsidR="00B543E4" w:rsidRPr="00C63373" w:rsidRDefault="00812BB5" w:rsidP="00B543E4">
            <w:pPr>
              <w:widowControl w:val="0"/>
              <w:pBdr>
                <w:top w:val="nil"/>
                <w:left w:val="nil"/>
                <w:bottom w:val="nil"/>
                <w:right w:val="nil"/>
                <w:between w:val="nil"/>
              </w:pBdr>
              <w:tabs>
                <w:tab w:val="left" w:pos="328"/>
              </w:tabs>
              <w:ind w:right="272" w:firstLine="0"/>
              <w:rPr>
                <w:color w:val="000000"/>
              </w:rPr>
            </w:pPr>
            <w:r>
              <w:rPr>
                <w:color w:val="000000"/>
              </w:rPr>
              <w:t>Б</w:t>
            </w:r>
            <w:r w:rsidR="00B543E4" w:rsidRPr="00C63373">
              <w:rPr>
                <w:color w:val="000000"/>
              </w:rPr>
              <w:t xml:space="preserve">ачення загальної </w:t>
            </w:r>
            <w:r>
              <w:rPr>
                <w:color w:val="000000"/>
              </w:rPr>
              <w:t>картини та довгострокових цілей.</w:t>
            </w:r>
          </w:p>
          <w:p w:rsidR="00B543E4" w:rsidRPr="00C63373" w:rsidRDefault="00812BB5" w:rsidP="00B543E4">
            <w:pPr>
              <w:widowControl w:val="0"/>
              <w:pBdr>
                <w:top w:val="nil"/>
                <w:left w:val="nil"/>
                <w:bottom w:val="nil"/>
                <w:right w:val="nil"/>
                <w:between w:val="nil"/>
              </w:pBdr>
              <w:tabs>
                <w:tab w:val="left" w:pos="328"/>
              </w:tabs>
              <w:ind w:right="272" w:firstLine="0"/>
              <w:rPr>
                <w:color w:val="000000"/>
              </w:rPr>
            </w:pPr>
            <w:r>
              <w:rPr>
                <w:color w:val="000000"/>
              </w:rPr>
              <w:t>З</w:t>
            </w:r>
            <w:r w:rsidR="00B543E4" w:rsidRPr="00C63373">
              <w:rPr>
                <w:color w:val="000000"/>
              </w:rPr>
              <w:t>датність визначати напрям та форм</w:t>
            </w:r>
            <w:r>
              <w:rPr>
                <w:color w:val="000000"/>
              </w:rPr>
              <w:t>увати відповідні плани розвитку.</w:t>
            </w:r>
          </w:p>
          <w:p w:rsidR="00B543E4" w:rsidRPr="00C63373" w:rsidRDefault="00812BB5" w:rsidP="00B543E4">
            <w:pPr>
              <w:widowControl w:val="0"/>
              <w:pBdr>
                <w:top w:val="nil"/>
                <w:left w:val="nil"/>
                <w:bottom w:val="nil"/>
                <w:right w:val="nil"/>
                <w:between w:val="nil"/>
              </w:pBdr>
              <w:tabs>
                <w:tab w:val="left" w:pos="359"/>
              </w:tabs>
              <w:ind w:right="272" w:firstLine="0"/>
              <w:rPr>
                <w:color w:val="000000"/>
              </w:rPr>
            </w:pPr>
            <w:r>
              <w:rPr>
                <w:color w:val="000000"/>
              </w:rPr>
              <w:t>Р</w:t>
            </w:r>
            <w:r w:rsidR="00B543E4" w:rsidRPr="00C63373">
              <w:rPr>
                <w:color w:val="000000"/>
              </w:rPr>
              <w:t>ішучість та нап</w:t>
            </w:r>
            <w:r>
              <w:rPr>
                <w:color w:val="000000"/>
              </w:rPr>
              <w:t>олегливість у впровадженні змін.</w:t>
            </w:r>
          </w:p>
          <w:p w:rsidR="00B543E4" w:rsidRPr="00C63373" w:rsidRDefault="00812BB5" w:rsidP="00B543E4">
            <w:pPr>
              <w:widowControl w:val="0"/>
              <w:pBdr>
                <w:top w:val="nil"/>
                <w:left w:val="nil"/>
                <w:bottom w:val="nil"/>
                <w:right w:val="nil"/>
                <w:between w:val="nil"/>
              </w:pBdr>
              <w:tabs>
                <w:tab w:val="left" w:pos="271"/>
              </w:tabs>
              <w:ind w:right="272" w:firstLine="0"/>
              <w:rPr>
                <w:color w:val="000000"/>
              </w:rPr>
            </w:pPr>
            <w:r>
              <w:rPr>
                <w:color w:val="000000"/>
              </w:rPr>
              <w:t>Залучення впливових сторін.</w:t>
            </w:r>
          </w:p>
          <w:p w:rsidR="00B543E4" w:rsidRPr="00C63373" w:rsidRDefault="00812BB5" w:rsidP="00B543E4">
            <w:pPr>
              <w:pBdr>
                <w:top w:val="nil"/>
                <w:left w:val="nil"/>
                <w:bottom w:val="nil"/>
                <w:right w:val="nil"/>
                <w:between w:val="nil"/>
              </w:pBdr>
              <w:tabs>
                <w:tab w:val="left" w:pos="470"/>
                <w:tab w:val="left" w:pos="754"/>
                <w:tab w:val="left" w:pos="1037"/>
              </w:tabs>
              <w:spacing w:after="20"/>
              <w:ind w:right="125" w:firstLine="0"/>
              <w:rPr>
                <w:color w:val="000000"/>
              </w:rPr>
            </w:pPr>
            <w:r>
              <w:rPr>
                <w:color w:val="000000"/>
              </w:rPr>
              <w:t>О</w:t>
            </w:r>
            <w:r w:rsidR="00B543E4" w:rsidRPr="00C63373">
              <w:rPr>
                <w:color w:val="000000"/>
              </w:rPr>
              <w:t>цінка ефективності на корегування планів</w:t>
            </w:r>
            <w:r w:rsidR="00B543E4">
              <w:rPr>
                <w:color w:val="000000"/>
              </w:rPr>
              <w:t>.</w:t>
            </w:r>
          </w:p>
          <w:p w:rsidR="00B543E4" w:rsidRPr="00887756" w:rsidRDefault="00B543E4" w:rsidP="00B543E4">
            <w:pPr>
              <w:widowControl w:val="0"/>
              <w:pBdr>
                <w:top w:val="nil"/>
                <w:left w:val="nil"/>
                <w:bottom w:val="nil"/>
                <w:right w:val="nil"/>
                <w:between w:val="nil"/>
              </w:pBdr>
              <w:tabs>
                <w:tab w:val="left" w:pos="308"/>
              </w:tabs>
              <w:ind w:left="141" w:right="272" w:firstLine="0"/>
              <w:rPr>
                <w:color w:val="000000"/>
              </w:rPr>
            </w:pPr>
          </w:p>
        </w:tc>
      </w:tr>
      <w:tr w:rsidR="00FE453C" w:rsidTr="000C0F58">
        <w:tc>
          <w:tcPr>
            <w:tcW w:w="9855" w:type="dxa"/>
            <w:gridSpan w:val="3"/>
          </w:tcPr>
          <w:p w:rsidR="00333CBA" w:rsidRPr="00333CBA" w:rsidRDefault="00333CBA" w:rsidP="00333CBA">
            <w:pPr>
              <w:pStyle w:val="rvps14"/>
              <w:spacing w:before="0" w:beforeAutospacing="0" w:after="0" w:afterAutospacing="0"/>
              <w:jc w:val="center"/>
              <w:rPr>
                <w:sz w:val="28"/>
                <w:szCs w:val="28"/>
              </w:rPr>
            </w:pPr>
            <w:r w:rsidRPr="00333CBA">
              <w:rPr>
                <w:sz w:val="28"/>
                <w:szCs w:val="28"/>
              </w:rPr>
              <w:t>Професійні знання</w:t>
            </w:r>
          </w:p>
          <w:p w:rsidR="00FE453C" w:rsidRDefault="00FE453C" w:rsidP="00B543E4">
            <w:pPr>
              <w:widowControl w:val="0"/>
              <w:pBdr>
                <w:top w:val="nil"/>
                <w:left w:val="nil"/>
                <w:bottom w:val="nil"/>
                <w:right w:val="nil"/>
                <w:between w:val="nil"/>
              </w:pBdr>
              <w:tabs>
                <w:tab w:val="left" w:pos="328"/>
              </w:tabs>
              <w:ind w:right="272" w:firstLine="0"/>
              <w:rPr>
                <w:color w:val="000000"/>
              </w:rPr>
            </w:pPr>
          </w:p>
        </w:tc>
      </w:tr>
      <w:tr w:rsidR="00FE453C" w:rsidTr="007F5666">
        <w:tc>
          <w:tcPr>
            <w:tcW w:w="392" w:type="dxa"/>
          </w:tcPr>
          <w:p w:rsidR="00FE453C" w:rsidRDefault="00FE453C" w:rsidP="006310ED">
            <w:pPr>
              <w:spacing w:after="200" w:line="276" w:lineRule="auto"/>
              <w:ind w:firstLine="0"/>
              <w:jc w:val="center"/>
              <w:rPr>
                <w:color w:val="000000" w:themeColor="text1"/>
              </w:rPr>
            </w:pPr>
          </w:p>
        </w:tc>
        <w:tc>
          <w:tcPr>
            <w:tcW w:w="2268" w:type="dxa"/>
          </w:tcPr>
          <w:p w:rsidR="00FE453C" w:rsidRPr="004C69B7" w:rsidRDefault="005A2635" w:rsidP="006310ED">
            <w:pPr>
              <w:spacing w:after="200" w:line="276" w:lineRule="auto"/>
              <w:ind w:firstLine="0"/>
              <w:jc w:val="center"/>
              <w:rPr>
                <w:color w:val="000000"/>
              </w:rPr>
            </w:pPr>
            <w:r w:rsidRPr="00F2553D">
              <w:t>Вимога</w:t>
            </w:r>
          </w:p>
        </w:tc>
        <w:tc>
          <w:tcPr>
            <w:tcW w:w="7195" w:type="dxa"/>
          </w:tcPr>
          <w:p w:rsidR="00FE453C" w:rsidRDefault="005A2635" w:rsidP="005A2635">
            <w:pPr>
              <w:widowControl w:val="0"/>
              <w:pBdr>
                <w:top w:val="nil"/>
                <w:left w:val="nil"/>
                <w:bottom w:val="nil"/>
                <w:right w:val="nil"/>
                <w:between w:val="nil"/>
              </w:pBdr>
              <w:tabs>
                <w:tab w:val="left" w:pos="328"/>
              </w:tabs>
              <w:ind w:right="272" w:firstLine="0"/>
              <w:jc w:val="center"/>
              <w:rPr>
                <w:color w:val="000000"/>
              </w:rPr>
            </w:pPr>
            <w:r w:rsidRPr="00F2553D">
              <w:t>Компоненти вимоги</w:t>
            </w:r>
          </w:p>
        </w:tc>
      </w:tr>
      <w:tr w:rsidR="005A2635" w:rsidTr="007F5666">
        <w:tc>
          <w:tcPr>
            <w:tcW w:w="392" w:type="dxa"/>
          </w:tcPr>
          <w:p w:rsidR="005A2635" w:rsidRDefault="005A2635" w:rsidP="006310ED">
            <w:pPr>
              <w:spacing w:after="200" w:line="276" w:lineRule="auto"/>
              <w:ind w:firstLine="0"/>
              <w:jc w:val="center"/>
              <w:rPr>
                <w:color w:val="000000" w:themeColor="text1"/>
              </w:rPr>
            </w:pPr>
            <w:r>
              <w:rPr>
                <w:color w:val="000000" w:themeColor="text1"/>
              </w:rPr>
              <w:t>1</w:t>
            </w:r>
          </w:p>
        </w:tc>
        <w:tc>
          <w:tcPr>
            <w:tcW w:w="2268" w:type="dxa"/>
          </w:tcPr>
          <w:p w:rsidR="005A2635" w:rsidRPr="00F2553D" w:rsidRDefault="005A2635" w:rsidP="006310ED">
            <w:pPr>
              <w:spacing w:after="200" w:line="276" w:lineRule="auto"/>
              <w:ind w:firstLine="0"/>
              <w:jc w:val="center"/>
            </w:pPr>
            <w:r w:rsidRPr="00F2553D">
              <w:t xml:space="preserve">Знання </w:t>
            </w:r>
          </w:p>
        </w:tc>
        <w:tc>
          <w:tcPr>
            <w:tcW w:w="7195" w:type="dxa"/>
          </w:tcPr>
          <w:p w:rsidR="005A2635" w:rsidRPr="005A2635" w:rsidRDefault="005A2635" w:rsidP="005A2635">
            <w:pPr>
              <w:tabs>
                <w:tab w:val="left" w:pos="129"/>
              </w:tabs>
              <w:spacing w:after="20"/>
              <w:ind w:right="120" w:firstLine="0"/>
            </w:pPr>
            <w:r w:rsidRPr="005A2635">
              <w:t>Знання:</w:t>
            </w:r>
          </w:p>
          <w:p w:rsidR="005A2635" w:rsidRPr="00243016" w:rsidRDefault="005A2635" w:rsidP="00243016">
            <w:pPr>
              <w:tabs>
                <w:tab w:val="left" w:pos="129"/>
              </w:tabs>
              <w:spacing w:after="20"/>
              <w:ind w:right="120" w:firstLine="0"/>
            </w:pPr>
            <w:r w:rsidRPr="005A2635">
              <w:t>Конституції України;</w:t>
            </w:r>
          </w:p>
        </w:tc>
      </w:tr>
    </w:tbl>
    <w:p w:rsidR="00C50380" w:rsidRDefault="00C50380" w:rsidP="00C50380">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381"/>
        <w:gridCol w:w="2279"/>
        <w:gridCol w:w="7195"/>
      </w:tblGrid>
      <w:tr w:rsidR="00243016" w:rsidTr="00243016">
        <w:tc>
          <w:tcPr>
            <w:tcW w:w="2660" w:type="dxa"/>
            <w:gridSpan w:val="2"/>
          </w:tcPr>
          <w:p w:rsidR="00243016" w:rsidRDefault="00243016" w:rsidP="006310ED">
            <w:pPr>
              <w:spacing w:after="200" w:line="276" w:lineRule="auto"/>
              <w:ind w:firstLine="0"/>
              <w:jc w:val="center"/>
              <w:rPr>
                <w:color w:val="000000" w:themeColor="text1"/>
              </w:rPr>
            </w:pPr>
            <w:r>
              <w:rPr>
                <w:color w:val="000000" w:themeColor="text1"/>
              </w:rPr>
              <w:t>1</w:t>
            </w:r>
          </w:p>
        </w:tc>
        <w:tc>
          <w:tcPr>
            <w:tcW w:w="7195" w:type="dxa"/>
          </w:tcPr>
          <w:p w:rsidR="00243016" w:rsidRDefault="00243016" w:rsidP="006310ED">
            <w:pPr>
              <w:spacing w:after="200" w:line="276" w:lineRule="auto"/>
              <w:ind w:firstLine="0"/>
              <w:jc w:val="center"/>
              <w:rPr>
                <w:color w:val="000000" w:themeColor="text1"/>
              </w:rPr>
            </w:pPr>
            <w:r>
              <w:rPr>
                <w:color w:val="000000" w:themeColor="text1"/>
              </w:rPr>
              <w:t>2</w:t>
            </w:r>
          </w:p>
        </w:tc>
      </w:tr>
      <w:tr w:rsidR="00243016" w:rsidTr="00243016">
        <w:tc>
          <w:tcPr>
            <w:tcW w:w="381" w:type="dxa"/>
          </w:tcPr>
          <w:p w:rsidR="00243016" w:rsidRDefault="00243016" w:rsidP="006310ED">
            <w:pPr>
              <w:spacing w:after="200" w:line="276" w:lineRule="auto"/>
              <w:ind w:firstLine="0"/>
              <w:jc w:val="center"/>
              <w:rPr>
                <w:color w:val="000000" w:themeColor="text1"/>
              </w:rPr>
            </w:pPr>
          </w:p>
        </w:tc>
        <w:tc>
          <w:tcPr>
            <w:tcW w:w="2279" w:type="dxa"/>
          </w:tcPr>
          <w:p w:rsidR="00243016" w:rsidRDefault="00243016" w:rsidP="006310ED">
            <w:pPr>
              <w:spacing w:after="200" w:line="276" w:lineRule="auto"/>
              <w:ind w:firstLine="0"/>
              <w:jc w:val="center"/>
              <w:rPr>
                <w:color w:val="000000" w:themeColor="text1"/>
              </w:rPr>
            </w:pPr>
            <w:r w:rsidRPr="00F2553D">
              <w:t>законодавства</w:t>
            </w:r>
          </w:p>
        </w:tc>
        <w:tc>
          <w:tcPr>
            <w:tcW w:w="7195" w:type="dxa"/>
          </w:tcPr>
          <w:p w:rsidR="00243016" w:rsidRPr="005A2635" w:rsidRDefault="00243016" w:rsidP="00243016">
            <w:pPr>
              <w:tabs>
                <w:tab w:val="left" w:pos="129"/>
              </w:tabs>
              <w:spacing w:after="20"/>
              <w:ind w:right="120" w:firstLine="0"/>
            </w:pPr>
            <w:r w:rsidRPr="005A2635">
              <w:t>Закону України «Про державну службу»;</w:t>
            </w:r>
          </w:p>
          <w:p w:rsidR="00243016" w:rsidRPr="00C63373" w:rsidRDefault="00243016" w:rsidP="00243016">
            <w:pPr>
              <w:tabs>
                <w:tab w:val="left" w:pos="129"/>
              </w:tabs>
              <w:spacing w:after="20"/>
              <w:ind w:right="120" w:firstLine="0"/>
            </w:pPr>
            <w:r w:rsidRPr="005A2635">
              <w:t>Закону України «Про</w:t>
            </w:r>
            <w:r w:rsidRPr="00C63373">
              <w:t xml:space="preserve"> запобігання корупції»</w:t>
            </w:r>
          </w:p>
          <w:p w:rsidR="00243016" w:rsidRDefault="00243016" w:rsidP="00243016">
            <w:pPr>
              <w:spacing w:after="200" w:line="276" w:lineRule="auto"/>
              <w:ind w:firstLine="0"/>
              <w:rPr>
                <w:color w:val="000000" w:themeColor="text1"/>
              </w:rPr>
            </w:pPr>
            <w:r w:rsidRPr="003002ED">
              <w:t>та іншого законодавства</w:t>
            </w:r>
            <w:r>
              <w:t>.</w:t>
            </w:r>
          </w:p>
        </w:tc>
      </w:tr>
      <w:tr w:rsidR="00812BB5" w:rsidTr="00243016">
        <w:tc>
          <w:tcPr>
            <w:tcW w:w="381" w:type="dxa"/>
          </w:tcPr>
          <w:p w:rsidR="00812BB5" w:rsidRDefault="00812BB5" w:rsidP="006310ED">
            <w:pPr>
              <w:spacing w:after="200" w:line="276" w:lineRule="auto"/>
              <w:ind w:firstLine="0"/>
              <w:jc w:val="center"/>
              <w:rPr>
                <w:color w:val="000000" w:themeColor="text1"/>
              </w:rPr>
            </w:pPr>
            <w:r>
              <w:rPr>
                <w:color w:val="000000" w:themeColor="text1"/>
              </w:rPr>
              <w:t>2</w:t>
            </w:r>
          </w:p>
        </w:tc>
        <w:tc>
          <w:tcPr>
            <w:tcW w:w="2279" w:type="dxa"/>
            <w:vMerge w:val="restart"/>
          </w:tcPr>
          <w:p w:rsidR="00812BB5" w:rsidRDefault="00812BB5" w:rsidP="00812BB5">
            <w:pPr>
              <w:spacing w:after="200" w:line="276" w:lineRule="auto"/>
              <w:ind w:firstLine="0"/>
              <w:jc w:val="center"/>
              <w:rPr>
                <w:color w:val="000000" w:themeColor="text1"/>
              </w:rPr>
            </w:pPr>
            <w:r w:rsidRPr="00F2553D">
              <w:t>Знання спеціального законодавства, що пов’язане із</w:t>
            </w:r>
            <w:r>
              <w:rPr>
                <w:color w:val="000000" w:themeColor="text1"/>
              </w:rPr>
              <w:t xml:space="preserve"> </w:t>
            </w:r>
            <w:r w:rsidRPr="00F2553D">
              <w:t>завданнями та змістом роботи державного службовця відповідно до посадової інструкції (положення про структурний підрозділ)</w:t>
            </w:r>
          </w:p>
        </w:tc>
        <w:tc>
          <w:tcPr>
            <w:tcW w:w="7195" w:type="dxa"/>
            <w:vMerge w:val="restart"/>
          </w:tcPr>
          <w:p w:rsidR="00812BB5" w:rsidRPr="00B3439A" w:rsidRDefault="00812BB5" w:rsidP="00812BB5">
            <w:pPr>
              <w:pStyle w:val="Default"/>
              <w:jc w:val="both"/>
              <w:rPr>
                <w:sz w:val="28"/>
                <w:szCs w:val="28"/>
              </w:rPr>
            </w:pPr>
            <w:r w:rsidRPr="004F37F2">
              <w:rPr>
                <w:sz w:val="28"/>
                <w:szCs w:val="28"/>
              </w:rPr>
              <w:t>Знання:</w:t>
            </w:r>
          </w:p>
          <w:p w:rsidR="0018124D" w:rsidRPr="0018124D" w:rsidRDefault="0018124D" w:rsidP="0018124D">
            <w:pPr>
              <w:ind w:left="111" w:right="132" w:firstLine="0"/>
              <w:jc w:val="left"/>
              <w:rPr>
                <w:color w:val="000000"/>
                <w:lang w:eastAsia="ru-RU"/>
              </w:rPr>
            </w:pPr>
            <w:r w:rsidRPr="0018124D">
              <w:rPr>
                <w:color w:val="000000"/>
                <w:lang w:eastAsia="ru-RU"/>
              </w:rPr>
              <w:t>- Кодекс законів про працю України;</w:t>
            </w:r>
          </w:p>
          <w:p w:rsidR="0018124D" w:rsidRPr="0018124D" w:rsidRDefault="0018124D" w:rsidP="0018124D">
            <w:pPr>
              <w:ind w:left="111" w:right="132" w:firstLine="0"/>
              <w:jc w:val="left"/>
              <w:rPr>
                <w:color w:val="000000"/>
                <w:lang w:eastAsia="ru-RU"/>
              </w:rPr>
            </w:pPr>
            <w:r w:rsidRPr="0018124D">
              <w:rPr>
                <w:color w:val="000000"/>
                <w:lang w:eastAsia="ru-RU"/>
              </w:rPr>
              <w:t>- Закон України «Про відпустки»;</w:t>
            </w:r>
          </w:p>
          <w:p w:rsidR="0018124D" w:rsidRPr="0018124D" w:rsidRDefault="0018124D" w:rsidP="0018124D">
            <w:pPr>
              <w:ind w:left="111" w:right="132" w:firstLine="0"/>
              <w:jc w:val="left"/>
              <w:rPr>
                <w:color w:val="000000"/>
                <w:lang w:eastAsia="ru-RU"/>
              </w:rPr>
            </w:pPr>
            <w:r w:rsidRPr="0018124D">
              <w:rPr>
                <w:color w:val="000000"/>
                <w:lang w:eastAsia="ru-RU"/>
              </w:rPr>
              <w:t>- Закон України «Про звернення громадян»;</w:t>
            </w:r>
          </w:p>
          <w:p w:rsidR="00812BB5" w:rsidRDefault="0018124D" w:rsidP="0018124D">
            <w:pPr>
              <w:spacing w:line="276" w:lineRule="auto"/>
              <w:ind w:firstLine="0"/>
              <w:rPr>
                <w:color w:val="000000"/>
                <w:lang w:eastAsia="ru-RU"/>
              </w:rPr>
            </w:pPr>
            <w:r w:rsidRPr="0018124D">
              <w:rPr>
                <w:color w:val="000000"/>
                <w:lang w:eastAsia="ru-RU"/>
              </w:rPr>
              <w:t>- Закон України «Про доступ до публічної</w:t>
            </w:r>
          </w:p>
          <w:p w:rsidR="002F4AC9" w:rsidRPr="002F4AC9" w:rsidRDefault="002F4AC9" w:rsidP="002F4AC9">
            <w:pPr>
              <w:ind w:left="111" w:right="132" w:firstLine="0"/>
              <w:jc w:val="left"/>
              <w:rPr>
                <w:color w:val="000000"/>
                <w:lang w:eastAsia="ru-RU"/>
              </w:rPr>
            </w:pPr>
            <w:r w:rsidRPr="002F4AC9">
              <w:rPr>
                <w:color w:val="000000"/>
                <w:lang w:eastAsia="ru-RU"/>
              </w:rPr>
              <w:t>інформації»;</w:t>
            </w:r>
          </w:p>
          <w:p w:rsidR="002F4AC9" w:rsidRPr="002F4AC9" w:rsidRDefault="002F4AC9" w:rsidP="002F4AC9">
            <w:pPr>
              <w:ind w:left="111" w:right="132" w:firstLine="0"/>
              <w:jc w:val="left"/>
              <w:rPr>
                <w:color w:val="000000"/>
                <w:lang w:eastAsia="ru-RU"/>
              </w:rPr>
            </w:pPr>
            <w:r w:rsidRPr="002F4AC9">
              <w:rPr>
                <w:color w:val="000000"/>
                <w:lang w:eastAsia="ru-RU"/>
              </w:rPr>
              <w:t>- Закон України «Про інформацію»;</w:t>
            </w:r>
          </w:p>
          <w:p w:rsidR="002F4AC9" w:rsidRPr="002F4AC9" w:rsidRDefault="002F4AC9" w:rsidP="002F4AC9">
            <w:pPr>
              <w:ind w:left="111" w:right="132" w:firstLine="0"/>
              <w:jc w:val="left"/>
              <w:rPr>
                <w:color w:val="000000"/>
                <w:lang w:eastAsia="ru-RU"/>
              </w:rPr>
            </w:pPr>
            <w:r w:rsidRPr="002F4AC9">
              <w:rPr>
                <w:color w:val="000000"/>
                <w:lang w:eastAsia="ru-RU"/>
              </w:rPr>
              <w:t>- Закон України «Про захист персональних даних»;</w:t>
            </w:r>
          </w:p>
          <w:p w:rsidR="002F4AC9" w:rsidRPr="002F4AC9" w:rsidRDefault="002F4AC9" w:rsidP="002F4AC9">
            <w:pPr>
              <w:ind w:left="111" w:right="132" w:firstLine="0"/>
              <w:jc w:val="left"/>
              <w:rPr>
                <w:color w:val="000000"/>
                <w:lang w:eastAsia="ru-RU"/>
              </w:rPr>
            </w:pPr>
            <w:r w:rsidRPr="002F4AC9">
              <w:rPr>
                <w:color w:val="000000"/>
                <w:lang w:eastAsia="ru-RU"/>
              </w:rPr>
              <w:t>- Закон України «Про військовий обов'язок і військову службу»;</w:t>
            </w:r>
          </w:p>
          <w:p w:rsidR="002F4AC9" w:rsidRPr="002F4AC9" w:rsidRDefault="002F4AC9" w:rsidP="002F4AC9">
            <w:pPr>
              <w:ind w:left="111" w:right="132" w:firstLine="0"/>
              <w:jc w:val="left"/>
              <w:rPr>
                <w:color w:val="000000"/>
                <w:lang w:eastAsia="ru-RU"/>
              </w:rPr>
            </w:pPr>
            <w:r w:rsidRPr="002F4AC9">
              <w:rPr>
                <w:color w:val="000000"/>
                <w:lang w:eastAsia="ru-RU"/>
              </w:rPr>
              <w:t>- Постанова Кабінету Міністрів України від 25 березня 2016 року № 246 «Про затвердження Порядку проведення конкурсу на зайняття посад державної служби»</w:t>
            </w:r>
            <w:r w:rsidRPr="002F4AC9">
              <w:rPr>
                <w:bCs/>
                <w:color w:val="000000"/>
                <w:shd w:val="clear" w:color="auto" w:fill="FFFFFF"/>
                <w:lang w:eastAsia="ru-RU"/>
              </w:rPr>
              <w:t xml:space="preserve"> (в редакції постанови Кабінету Міністрів України</w:t>
            </w:r>
            <w:r w:rsidRPr="002F4AC9">
              <w:rPr>
                <w:color w:val="000000"/>
                <w:lang w:eastAsia="ru-RU"/>
              </w:rPr>
              <w:t xml:space="preserve"> </w:t>
            </w:r>
            <w:r w:rsidRPr="002F4AC9">
              <w:rPr>
                <w:bCs/>
                <w:shd w:val="clear" w:color="auto" w:fill="FFFFFF"/>
                <w:lang w:eastAsia="ru-RU"/>
              </w:rPr>
              <w:t>від 18 серпня 2017 р. № 648</w:t>
            </w:r>
            <w:r w:rsidRPr="002F4AC9">
              <w:rPr>
                <w:bCs/>
                <w:color w:val="000000"/>
                <w:shd w:val="clear" w:color="auto" w:fill="FFFFFF"/>
                <w:lang w:eastAsia="ru-RU"/>
              </w:rPr>
              <w:t>)</w:t>
            </w:r>
            <w:r w:rsidRPr="002F4AC9">
              <w:rPr>
                <w:color w:val="000000"/>
                <w:lang w:eastAsia="ru-RU"/>
              </w:rPr>
              <w:t>;</w:t>
            </w:r>
          </w:p>
          <w:p w:rsidR="002F4AC9" w:rsidRPr="002F4AC9" w:rsidRDefault="002F4AC9" w:rsidP="002F4AC9">
            <w:pPr>
              <w:ind w:left="111" w:right="132" w:firstLine="0"/>
              <w:jc w:val="left"/>
              <w:rPr>
                <w:color w:val="000000"/>
                <w:lang w:eastAsia="ru-RU"/>
              </w:rPr>
            </w:pPr>
            <w:r w:rsidRPr="002F4AC9">
              <w:rPr>
                <w:color w:val="000000"/>
                <w:lang w:eastAsia="ru-RU"/>
              </w:rPr>
              <w:t>- Постанова Кабінету Міністрів України від 23 серпня 2017 року № 640 «Про затвердження Типового порядку проведення оцінювання результатів службової діяльності державних службовців</w:t>
            </w:r>
            <w:r w:rsidRPr="002F4AC9">
              <w:rPr>
                <w:b/>
                <w:color w:val="000000"/>
                <w:lang w:eastAsia="ru-RU"/>
              </w:rPr>
              <w:t xml:space="preserve">» </w:t>
            </w:r>
            <w:r w:rsidRPr="002F4AC9">
              <w:rPr>
                <w:bCs/>
                <w:color w:val="000000"/>
                <w:shd w:val="clear" w:color="auto" w:fill="FFFFFF"/>
                <w:lang w:eastAsia="ru-RU"/>
              </w:rPr>
              <w:t>(в редакції постанови Кабінету Міністрів України</w:t>
            </w:r>
            <w:r w:rsidRPr="002F4AC9">
              <w:rPr>
                <w:color w:val="000000"/>
                <w:lang w:eastAsia="ru-RU"/>
              </w:rPr>
              <w:t xml:space="preserve"> </w:t>
            </w:r>
            <w:r w:rsidRPr="002F4AC9">
              <w:rPr>
                <w:bCs/>
                <w:shd w:val="clear" w:color="auto" w:fill="FFFFFF"/>
                <w:lang w:eastAsia="ru-RU"/>
              </w:rPr>
              <w:t>від 10 липня 2019 р. № 591</w:t>
            </w:r>
            <w:r w:rsidRPr="002F4AC9">
              <w:rPr>
                <w:bCs/>
                <w:color w:val="000000"/>
                <w:shd w:val="clear" w:color="auto" w:fill="FFFFFF"/>
                <w:lang w:eastAsia="ru-RU"/>
              </w:rPr>
              <w:t>)</w:t>
            </w:r>
            <w:r w:rsidRPr="002F4AC9">
              <w:rPr>
                <w:color w:val="000000"/>
                <w:lang w:eastAsia="ru-RU"/>
              </w:rPr>
              <w:t>;</w:t>
            </w:r>
          </w:p>
          <w:p w:rsidR="002F4AC9" w:rsidRPr="002F4AC9" w:rsidRDefault="002F4AC9" w:rsidP="002F4AC9">
            <w:pPr>
              <w:ind w:left="111" w:right="132" w:firstLine="0"/>
              <w:jc w:val="left"/>
              <w:rPr>
                <w:color w:val="000000"/>
                <w:lang w:eastAsia="ru-RU"/>
              </w:rPr>
            </w:pPr>
            <w:r w:rsidRPr="002F4AC9">
              <w:rPr>
                <w:color w:val="000000"/>
                <w:lang w:eastAsia="ru-RU"/>
              </w:rPr>
              <w:t>- Постанова Кабінету Міністрів України від 7 грудня 2016 року № 921 «Про затвердження Порядку організації та ведення військового обліку призовників і військовозобов’язаних»;</w:t>
            </w:r>
          </w:p>
          <w:p w:rsidR="002F4AC9" w:rsidRPr="002F4AC9" w:rsidRDefault="002F4AC9" w:rsidP="002F4AC9">
            <w:pPr>
              <w:ind w:left="111" w:right="132" w:firstLine="0"/>
              <w:jc w:val="left"/>
              <w:rPr>
                <w:color w:val="000000"/>
                <w:lang w:eastAsia="ru-RU"/>
              </w:rPr>
            </w:pPr>
            <w:r w:rsidRPr="002F4AC9">
              <w:rPr>
                <w:color w:val="000000"/>
                <w:lang w:eastAsia="ru-RU"/>
              </w:rPr>
              <w:t>- Постанова Кабінету Міністрів України від 17 січня 2018 року № 55 «Деякі питання документування управлінської діяльності»;</w:t>
            </w:r>
          </w:p>
          <w:p w:rsidR="002F4AC9" w:rsidRPr="002F4AC9" w:rsidRDefault="002F4AC9" w:rsidP="002F4AC9">
            <w:pPr>
              <w:ind w:left="111" w:right="132" w:firstLine="0"/>
              <w:jc w:val="left"/>
              <w:rPr>
                <w:color w:val="000000"/>
                <w:lang w:eastAsia="ru-RU"/>
              </w:rPr>
            </w:pPr>
            <w:r w:rsidRPr="002F4AC9">
              <w:rPr>
                <w:b/>
                <w:bCs/>
                <w:color w:val="000000"/>
                <w:sz w:val="32"/>
                <w:szCs w:val="32"/>
                <w:shd w:val="clear" w:color="auto" w:fill="FFFFFF"/>
                <w:lang w:eastAsia="ru-RU"/>
              </w:rPr>
              <w:t xml:space="preserve">- </w:t>
            </w:r>
            <w:r w:rsidRPr="002F4AC9">
              <w:rPr>
                <w:bCs/>
                <w:color w:val="000000"/>
                <w:shd w:val="clear" w:color="auto" w:fill="FFFFFF"/>
                <w:lang w:eastAsia="ru-RU"/>
              </w:rPr>
              <w:t xml:space="preserve">Постанова Кабінету Міністрів України від </w:t>
            </w:r>
            <w:r w:rsidRPr="002F4AC9">
              <w:rPr>
                <w:bCs/>
                <w:color w:val="000000"/>
                <w:shd w:val="clear" w:color="auto" w:fill="FFFFFF"/>
                <w:lang w:eastAsia="ru-RU"/>
              </w:rPr>
              <w:br/>
              <w:t>13 червня 2000 р.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p>
          <w:p w:rsidR="002F4AC9" w:rsidRDefault="002F4AC9" w:rsidP="002F4AC9">
            <w:pPr>
              <w:ind w:left="111" w:right="132" w:firstLine="0"/>
              <w:jc w:val="left"/>
              <w:rPr>
                <w:color w:val="000000" w:themeColor="text1"/>
              </w:rPr>
            </w:pPr>
            <w:r w:rsidRPr="002F4AC9">
              <w:rPr>
                <w:color w:val="000000"/>
                <w:lang w:eastAsia="ru-RU"/>
              </w:rPr>
              <w:t xml:space="preserve">- Наказ національного агентства України з питань </w:t>
            </w:r>
          </w:p>
        </w:tc>
      </w:tr>
      <w:tr w:rsidR="00812BB5" w:rsidTr="00243016">
        <w:tc>
          <w:tcPr>
            <w:tcW w:w="381" w:type="dxa"/>
          </w:tcPr>
          <w:p w:rsidR="00812BB5" w:rsidRDefault="00812BB5" w:rsidP="006310ED">
            <w:pPr>
              <w:spacing w:after="200" w:line="276" w:lineRule="auto"/>
              <w:ind w:firstLine="0"/>
              <w:jc w:val="center"/>
              <w:rPr>
                <w:color w:val="000000" w:themeColor="text1"/>
              </w:rPr>
            </w:pPr>
          </w:p>
        </w:tc>
        <w:tc>
          <w:tcPr>
            <w:tcW w:w="2279" w:type="dxa"/>
            <w:vMerge/>
          </w:tcPr>
          <w:p w:rsidR="00812BB5" w:rsidRDefault="00812BB5" w:rsidP="006310ED">
            <w:pPr>
              <w:spacing w:after="200" w:line="276" w:lineRule="auto"/>
              <w:ind w:firstLine="0"/>
              <w:jc w:val="center"/>
              <w:rPr>
                <w:color w:val="000000" w:themeColor="text1"/>
              </w:rPr>
            </w:pPr>
          </w:p>
        </w:tc>
        <w:tc>
          <w:tcPr>
            <w:tcW w:w="7195" w:type="dxa"/>
            <w:vMerge/>
          </w:tcPr>
          <w:p w:rsidR="00812BB5" w:rsidRDefault="00812BB5" w:rsidP="00C50380">
            <w:pPr>
              <w:spacing w:after="200" w:line="276" w:lineRule="auto"/>
              <w:ind w:firstLine="0"/>
              <w:rPr>
                <w:color w:val="000000" w:themeColor="text1"/>
              </w:rPr>
            </w:pPr>
          </w:p>
        </w:tc>
      </w:tr>
    </w:tbl>
    <w:p w:rsidR="002F4AC9" w:rsidRDefault="002F4AC9" w:rsidP="002F4AC9">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660"/>
        <w:gridCol w:w="7195"/>
      </w:tblGrid>
      <w:tr w:rsidR="002F4AC9" w:rsidTr="002F4AC9">
        <w:tc>
          <w:tcPr>
            <w:tcW w:w="2660" w:type="dxa"/>
          </w:tcPr>
          <w:p w:rsidR="002F4AC9" w:rsidRDefault="002F4AC9" w:rsidP="006310ED">
            <w:pPr>
              <w:spacing w:after="200" w:line="276" w:lineRule="auto"/>
              <w:ind w:firstLine="0"/>
              <w:jc w:val="center"/>
              <w:rPr>
                <w:color w:val="000000" w:themeColor="text1"/>
              </w:rPr>
            </w:pPr>
            <w:r>
              <w:rPr>
                <w:color w:val="000000" w:themeColor="text1"/>
              </w:rPr>
              <w:t>1</w:t>
            </w:r>
          </w:p>
        </w:tc>
        <w:tc>
          <w:tcPr>
            <w:tcW w:w="7195" w:type="dxa"/>
          </w:tcPr>
          <w:p w:rsidR="002F4AC9" w:rsidRDefault="002F4AC9" w:rsidP="006310ED">
            <w:pPr>
              <w:spacing w:after="200" w:line="276" w:lineRule="auto"/>
              <w:ind w:firstLine="0"/>
              <w:jc w:val="center"/>
              <w:rPr>
                <w:color w:val="000000" w:themeColor="text1"/>
              </w:rPr>
            </w:pPr>
            <w:r>
              <w:rPr>
                <w:color w:val="000000" w:themeColor="text1"/>
              </w:rPr>
              <w:t>2</w:t>
            </w:r>
          </w:p>
        </w:tc>
      </w:tr>
      <w:tr w:rsidR="002F4AC9" w:rsidTr="002F4AC9">
        <w:tc>
          <w:tcPr>
            <w:tcW w:w="2660" w:type="dxa"/>
          </w:tcPr>
          <w:p w:rsidR="002F4AC9" w:rsidRDefault="002F4AC9" w:rsidP="006310ED">
            <w:pPr>
              <w:spacing w:after="200" w:line="276" w:lineRule="auto"/>
              <w:ind w:firstLine="0"/>
              <w:jc w:val="center"/>
              <w:rPr>
                <w:color w:val="000000" w:themeColor="text1"/>
              </w:rPr>
            </w:pPr>
          </w:p>
        </w:tc>
        <w:tc>
          <w:tcPr>
            <w:tcW w:w="7195" w:type="dxa"/>
          </w:tcPr>
          <w:p w:rsidR="00ED1700" w:rsidRPr="00ED1700" w:rsidRDefault="00ED1700" w:rsidP="00ED1700">
            <w:pPr>
              <w:ind w:left="111" w:right="132" w:firstLine="0"/>
              <w:jc w:val="left"/>
              <w:rPr>
                <w:color w:val="000000"/>
                <w:lang w:eastAsia="ru-RU"/>
              </w:rPr>
            </w:pPr>
            <w:r w:rsidRPr="00ED1700">
              <w:rPr>
                <w:color w:val="000000"/>
                <w:lang w:eastAsia="ru-RU"/>
              </w:rPr>
              <w:t>інформації»;</w:t>
            </w:r>
          </w:p>
          <w:p w:rsidR="00ED1700" w:rsidRPr="00ED1700" w:rsidRDefault="00ED1700" w:rsidP="00ED1700">
            <w:pPr>
              <w:ind w:left="111" w:right="132" w:firstLine="0"/>
              <w:jc w:val="left"/>
              <w:rPr>
                <w:color w:val="000000"/>
                <w:lang w:eastAsia="ru-RU"/>
              </w:rPr>
            </w:pPr>
            <w:r w:rsidRPr="00ED1700">
              <w:rPr>
                <w:color w:val="000000"/>
                <w:lang w:eastAsia="ru-RU"/>
              </w:rPr>
              <w:t>- Закон України «Про інформацію»;</w:t>
            </w:r>
          </w:p>
          <w:p w:rsidR="00ED1700" w:rsidRPr="00ED1700" w:rsidRDefault="00ED1700" w:rsidP="00ED1700">
            <w:pPr>
              <w:ind w:left="111" w:right="132" w:firstLine="0"/>
              <w:jc w:val="left"/>
              <w:rPr>
                <w:color w:val="000000"/>
                <w:lang w:eastAsia="ru-RU"/>
              </w:rPr>
            </w:pPr>
            <w:r w:rsidRPr="00ED1700">
              <w:rPr>
                <w:color w:val="000000"/>
                <w:lang w:eastAsia="ru-RU"/>
              </w:rPr>
              <w:t>- Закон України «Про захист персональних даних»;</w:t>
            </w:r>
          </w:p>
          <w:p w:rsidR="00ED1700" w:rsidRPr="00ED1700" w:rsidRDefault="00ED1700" w:rsidP="00ED1700">
            <w:pPr>
              <w:ind w:left="111" w:right="132" w:firstLine="0"/>
              <w:jc w:val="left"/>
              <w:rPr>
                <w:color w:val="000000"/>
                <w:lang w:eastAsia="ru-RU"/>
              </w:rPr>
            </w:pPr>
            <w:r w:rsidRPr="00ED1700">
              <w:rPr>
                <w:color w:val="000000"/>
                <w:lang w:eastAsia="ru-RU"/>
              </w:rPr>
              <w:t>- Закон України «Про військовий обов'язок і військову службу»;</w:t>
            </w:r>
          </w:p>
          <w:p w:rsidR="00ED1700" w:rsidRPr="00ED1700" w:rsidRDefault="00ED1700" w:rsidP="00ED1700">
            <w:pPr>
              <w:ind w:left="111" w:right="132" w:firstLine="0"/>
              <w:jc w:val="left"/>
              <w:rPr>
                <w:color w:val="000000"/>
                <w:lang w:eastAsia="ru-RU"/>
              </w:rPr>
            </w:pPr>
            <w:r w:rsidRPr="00ED1700">
              <w:rPr>
                <w:color w:val="000000"/>
                <w:lang w:eastAsia="ru-RU"/>
              </w:rPr>
              <w:t>- Постанова Кабінету Міністрів України від 25 березня 2016 року № 246 «Про затвердження Порядку проведення конкурсу на зайняття посад державної служби»</w:t>
            </w:r>
            <w:r w:rsidRPr="00ED1700">
              <w:rPr>
                <w:bCs/>
                <w:color w:val="000000"/>
                <w:shd w:val="clear" w:color="auto" w:fill="FFFFFF"/>
                <w:lang w:eastAsia="ru-RU"/>
              </w:rPr>
              <w:t xml:space="preserve"> (в редакції постанови Кабінету Міністрів України</w:t>
            </w:r>
            <w:r w:rsidRPr="00ED1700">
              <w:rPr>
                <w:color w:val="000000"/>
                <w:lang w:eastAsia="ru-RU"/>
              </w:rPr>
              <w:t xml:space="preserve"> </w:t>
            </w:r>
            <w:r w:rsidRPr="00ED1700">
              <w:rPr>
                <w:bCs/>
                <w:shd w:val="clear" w:color="auto" w:fill="FFFFFF"/>
                <w:lang w:eastAsia="ru-RU"/>
              </w:rPr>
              <w:t>від 18 серпня 2017 р. № 648</w:t>
            </w:r>
            <w:r w:rsidRPr="00ED1700">
              <w:rPr>
                <w:bCs/>
                <w:color w:val="000000"/>
                <w:shd w:val="clear" w:color="auto" w:fill="FFFFFF"/>
                <w:lang w:eastAsia="ru-RU"/>
              </w:rPr>
              <w:t>)</w:t>
            </w:r>
            <w:r w:rsidRPr="00ED1700">
              <w:rPr>
                <w:color w:val="000000"/>
                <w:lang w:eastAsia="ru-RU"/>
              </w:rPr>
              <w:t>;</w:t>
            </w:r>
          </w:p>
          <w:p w:rsidR="00ED1700" w:rsidRPr="00ED1700" w:rsidRDefault="00ED1700" w:rsidP="00ED1700">
            <w:pPr>
              <w:ind w:left="111" w:right="132" w:firstLine="0"/>
              <w:jc w:val="left"/>
              <w:rPr>
                <w:color w:val="000000"/>
                <w:lang w:eastAsia="ru-RU"/>
              </w:rPr>
            </w:pPr>
            <w:r w:rsidRPr="00ED1700">
              <w:rPr>
                <w:color w:val="000000"/>
                <w:lang w:eastAsia="ru-RU"/>
              </w:rPr>
              <w:t>- Постанова Кабінету Міністрів України від 23 серпня 2017 року № 640 «Про затвердження Типового порядку проведення оцінювання результатів службової діяльності державних службовців</w:t>
            </w:r>
            <w:r w:rsidRPr="00ED1700">
              <w:rPr>
                <w:b/>
                <w:color w:val="000000"/>
                <w:lang w:eastAsia="ru-RU"/>
              </w:rPr>
              <w:t xml:space="preserve">» </w:t>
            </w:r>
            <w:r w:rsidRPr="00ED1700">
              <w:rPr>
                <w:bCs/>
                <w:color w:val="000000"/>
                <w:shd w:val="clear" w:color="auto" w:fill="FFFFFF"/>
                <w:lang w:eastAsia="ru-RU"/>
              </w:rPr>
              <w:t>(в редакції постанови Кабінету Міністрів України</w:t>
            </w:r>
            <w:r w:rsidRPr="00ED1700">
              <w:rPr>
                <w:color w:val="000000"/>
                <w:lang w:eastAsia="ru-RU"/>
              </w:rPr>
              <w:t xml:space="preserve"> </w:t>
            </w:r>
            <w:r w:rsidRPr="00ED1700">
              <w:rPr>
                <w:bCs/>
                <w:shd w:val="clear" w:color="auto" w:fill="FFFFFF"/>
                <w:lang w:eastAsia="ru-RU"/>
              </w:rPr>
              <w:t>від 10 липня 2019 р. № 591</w:t>
            </w:r>
            <w:r w:rsidRPr="00ED1700">
              <w:rPr>
                <w:bCs/>
                <w:color w:val="000000"/>
                <w:shd w:val="clear" w:color="auto" w:fill="FFFFFF"/>
                <w:lang w:eastAsia="ru-RU"/>
              </w:rPr>
              <w:t>)</w:t>
            </w:r>
            <w:r w:rsidRPr="00ED1700">
              <w:rPr>
                <w:color w:val="000000"/>
                <w:lang w:eastAsia="ru-RU"/>
              </w:rPr>
              <w:t>;</w:t>
            </w:r>
          </w:p>
          <w:p w:rsidR="00ED1700" w:rsidRPr="00ED1700" w:rsidRDefault="00ED1700" w:rsidP="00ED1700">
            <w:pPr>
              <w:ind w:left="111" w:right="132" w:firstLine="0"/>
              <w:jc w:val="left"/>
              <w:rPr>
                <w:color w:val="000000"/>
                <w:lang w:eastAsia="ru-RU"/>
              </w:rPr>
            </w:pPr>
            <w:r w:rsidRPr="00ED1700">
              <w:rPr>
                <w:color w:val="000000"/>
                <w:lang w:eastAsia="ru-RU"/>
              </w:rPr>
              <w:t>- Постанова Кабінету Міністрів України від 7 грудня 2016 року № 921 «Про затвердження Порядку організації та ведення військового обліку призовників і військовозобов’язаних»;</w:t>
            </w:r>
          </w:p>
          <w:p w:rsidR="00ED1700" w:rsidRPr="00ED1700" w:rsidRDefault="00ED1700" w:rsidP="00ED1700">
            <w:pPr>
              <w:ind w:left="111" w:right="132" w:firstLine="0"/>
              <w:jc w:val="left"/>
              <w:rPr>
                <w:color w:val="000000"/>
                <w:lang w:eastAsia="ru-RU"/>
              </w:rPr>
            </w:pPr>
            <w:r w:rsidRPr="00ED1700">
              <w:rPr>
                <w:color w:val="000000"/>
                <w:lang w:eastAsia="ru-RU"/>
              </w:rPr>
              <w:t>- Постанова Кабінету Міністрів України від 17 січня 2018 року № 55 «Деякі питання документування управлінської діяльності»;</w:t>
            </w:r>
          </w:p>
          <w:p w:rsidR="00ED1700" w:rsidRPr="00ED1700" w:rsidRDefault="00ED1700" w:rsidP="00ED1700">
            <w:pPr>
              <w:ind w:left="111" w:right="132" w:firstLine="0"/>
              <w:jc w:val="left"/>
              <w:rPr>
                <w:color w:val="000000"/>
                <w:lang w:eastAsia="ru-RU"/>
              </w:rPr>
            </w:pPr>
            <w:r w:rsidRPr="00ED1700">
              <w:rPr>
                <w:b/>
                <w:bCs/>
                <w:color w:val="000000"/>
                <w:sz w:val="32"/>
                <w:szCs w:val="32"/>
                <w:shd w:val="clear" w:color="auto" w:fill="FFFFFF"/>
                <w:lang w:eastAsia="ru-RU"/>
              </w:rPr>
              <w:t xml:space="preserve">- </w:t>
            </w:r>
            <w:r w:rsidRPr="00ED1700">
              <w:rPr>
                <w:bCs/>
                <w:color w:val="000000"/>
                <w:shd w:val="clear" w:color="auto" w:fill="FFFFFF"/>
                <w:lang w:eastAsia="ru-RU"/>
              </w:rPr>
              <w:t xml:space="preserve">Постанова Кабінету Міністрів України від </w:t>
            </w:r>
            <w:r w:rsidRPr="00ED1700">
              <w:rPr>
                <w:bCs/>
                <w:color w:val="000000"/>
                <w:shd w:val="clear" w:color="auto" w:fill="FFFFFF"/>
                <w:lang w:eastAsia="ru-RU"/>
              </w:rPr>
              <w:br/>
              <w:t>13 червня 2000 р.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p>
          <w:p w:rsidR="00ED1700" w:rsidRPr="00ED1700" w:rsidRDefault="00ED1700" w:rsidP="00ED1700">
            <w:pPr>
              <w:ind w:left="111" w:right="132" w:firstLine="0"/>
              <w:jc w:val="left"/>
              <w:rPr>
                <w:color w:val="000000"/>
                <w:lang w:eastAsia="ru-RU"/>
              </w:rPr>
            </w:pPr>
            <w:r w:rsidRPr="00ED1700">
              <w:rPr>
                <w:color w:val="000000"/>
                <w:lang w:eastAsia="ru-RU"/>
              </w:rPr>
              <w:t xml:space="preserve">- Наказ національного агентства України з питань державної служби від 03 березня </w:t>
            </w:r>
          </w:p>
          <w:p w:rsidR="00ED1700" w:rsidRPr="00ED1700" w:rsidRDefault="00ED1700" w:rsidP="00ED1700">
            <w:pPr>
              <w:ind w:left="111" w:right="132" w:firstLine="0"/>
              <w:jc w:val="left"/>
              <w:rPr>
                <w:color w:val="000000"/>
                <w:lang w:eastAsia="ru-RU"/>
              </w:rPr>
            </w:pPr>
            <w:r w:rsidRPr="00ED1700">
              <w:rPr>
                <w:color w:val="000000"/>
                <w:lang w:eastAsia="ru-RU"/>
              </w:rPr>
              <w:t>2016  року № 47, зареєстрований в Міністерстві юстиції України 23 березня 2016 року за № 438/28568 «Про затвердження Типового положення про службу управління персоналом державного органу»;</w:t>
            </w:r>
          </w:p>
          <w:p w:rsidR="002F4AC9" w:rsidRPr="00ED1700" w:rsidRDefault="00ED1700" w:rsidP="00ED1700">
            <w:pPr>
              <w:ind w:left="111" w:right="132" w:firstLine="0"/>
              <w:jc w:val="left"/>
              <w:rPr>
                <w:color w:val="000000"/>
                <w:lang w:eastAsia="ru-RU"/>
              </w:rPr>
            </w:pPr>
            <w:r w:rsidRPr="00ED1700">
              <w:rPr>
                <w:color w:val="000000"/>
                <w:lang w:eastAsia="ru-RU"/>
              </w:rPr>
              <w:t xml:space="preserve">- Наказ національного агентства України з питань державної служби від 22 березня </w:t>
            </w:r>
            <w:r w:rsidRPr="00ED1700">
              <w:rPr>
                <w:color w:val="000000"/>
                <w:lang w:eastAsia="ru-RU"/>
              </w:rPr>
              <w:br/>
              <w:t xml:space="preserve">2016 року № 64, зареєстрований в Міністерстві </w:t>
            </w:r>
          </w:p>
        </w:tc>
      </w:tr>
    </w:tbl>
    <w:p w:rsidR="006310ED" w:rsidRDefault="006310ED" w:rsidP="006310ED">
      <w:pPr>
        <w:spacing w:after="200" w:line="276" w:lineRule="auto"/>
        <w:ind w:firstLine="0"/>
        <w:jc w:val="center"/>
        <w:rPr>
          <w:color w:val="000000" w:themeColor="text1"/>
        </w:rPr>
      </w:pPr>
    </w:p>
    <w:p w:rsidR="00ED1700" w:rsidRDefault="00ED1700" w:rsidP="00ED1700">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660"/>
        <w:gridCol w:w="7195"/>
      </w:tblGrid>
      <w:tr w:rsidR="00ED1700" w:rsidTr="00ED1700">
        <w:tc>
          <w:tcPr>
            <w:tcW w:w="2660" w:type="dxa"/>
          </w:tcPr>
          <w:p w:rsidR="00ED1700" w:rsidRDefault="00ED1700" w:rsidP="006310ED">
            <w:pPr>
              <w:spacing w:after="200" w:line="276" w:lineRule="auto"/>
              <w:ind w:firstLine="0"/>
              <w:jc w:val="center"/>
              <w:rPr>
                <w:color w:val="000000" w:themeColor="text1"/>
              </w:rPr>
            </w:pPr>
            <w:r>
              <w:rPr>
                <w:color w:val="000000" w:themeColor="text1"/>
              </w:rPr>
              <w:t>1</w:t>
            </w:r>
          </w:p>
        </w:tc>
        <w:tc>
          <w:tcPr>
            <w:tcW w:w="7195" w:type="dxa"/>
          </w:tcPr>
          <w:p w:rsidR="00ED1700" w:rsidRDefault="00ED1700" w:rsidP="006310ED">
            <w:pPr>
              <w:spacing w:after="200" w:line="276" w:lineRule="auto"/>
              <w:ind w:firstLine="0"/>
              <w:jc w:val="center"/>
              <w:rPr>
                <w:color w:val="000000" w:themeColor="text1"/>
              </w:rPr>
            </w:pPr>
            <w:r>
              <w:rPr>
                <w:color w:val="000000" w:themeColor="text1"/>
              </w:rPr>
              <w:t>2</w:t>
            </w:r>
          </w:p>
        </w:tc>
      </w:tr>
      <w:tr w:rsidR="00ED1700" w:rsidTr="00ED1700">
        <w:tc>
          <w:tcPr>
            <w:tcW w:w="2660" w:type="dxa"/>
          </w:tcPr>
          <w:p w:rsidR="00ED1700" w:rsidRDefault="00ED1700" w:rsidP="006310ED">
            <w:pPr>
              <w:spacing w:after="200" w:line="276" w:lineRule="auto"/>
              <w:ind w:firstLine="0"/>
              <w:jc w:val="center"/>
              <w:rPr>
                <w:color w:val="000000" w:themeColor="text1"/>
              </w:rPr>
            </w:pPr>
          </w:p>
        </w:tc>
        <w:tc>
          <w:tcPr>
            <w:tcW w:w="7195" w:type="dxa"/>
          </w:tcPr>
          <w:p w:rsidR="00ED1700" w:rsidRPr="00ED1700" w:rsidRDefault="00ED1700" w:rsidP="00ED1700">
            <w:pPr>
              <w:ind w:left="111" w:right="132" w:firstLine="0"/>
              <w:jc w:val="left"/>
              <w:rPr>
                <w:color w:val="000000"/>
                <w:lang w:eastAsia="ru-RU"/>
              </w:rPr>
            </w:pPr>
            <w:r w:rsidRPr="00ED1700">
              <w:rPr>
                <w:color w:val="000000"/>
                <w:lang w:eastAsia="ru-RU"/>
              </w:rPr>
              <w:t>юстиції України 15 квітня 2016 року за № 567/28697 «Про затвердження Порядку ведення та зберігання особових справ державних службовців»;</w:t>
            </w:r>
          </w:p>
          <w:p w:rsidR="00ED1700" w:rsidRDefault="00ED1700" w:rsidP="00ED1700">
            <w:pPr>
              <w:spacing w:after="200" w:line="276" w:lineRule="auto"/>
              <w:ind w:firstLine="0"/>
              <w:jc w:val="left"/>
              <w:rPr>
                <w:color w:val="000000" w:themeColor="text1"/>
              </w:rPr>
            </w:pPr>
            <w:r w:rsidRPr="00ED1700">
              <w:rPr>
                <w:color w:val="000000"/>
                <w:lang w:eastAsia="ru-RU"/>
              </w:rPr>
              <w:t>- 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tc>
      </w:tr>
    </w:tbl>
    <w:p w:rsidR="001331C8" w:rsidRDefault="001331C8" w:rsidP="006310ED">
      <w:pPr>
        <w:spacing w:after="200" w:line="276" w:lineRule="auto"/>
        <w:ind w:firstLine="0"/>
        <w:jc w:val="center"/>
        <w:rPr>
          <w:color w:val="000000" w:themeColor="text1"/>
        </w:rPr>
      </w:pPr>
    </w:p>
    <w:p w:rsidR="00ED1700" w:rsidRDefault="00ED1700" w:rsidP="006310ED">
      <w:pPr>
        <w:spacing w:after="200" w:line="276" w:lineRule="auto"/>
        <w:ind w:firstLine="0"/>
        <w:jc w:val="center"/>
        <w:rPr>
          <w:color w:val="000000" w:themeColor="text1"/>
        </w:rPr>
      </w:pPr>
    </w:p>
    <w:p w:rsidR="001331C8" w:rsidRDefault="00CA40B7" w:rsidP="001331C8">
      <w:pPr>
        <w:ind w:left="-142" w:right="13" w:firstLine="0"/>
        <w:jc w:val="left"/>
      </w:pPr>
      <w:r>
        <w:t>В.о. начальника У</w:t>
      </w:r>
      <w:r w:rsidR="001331C8">
        <w:t xml:space="preserve">правління                                                       </w:t>
      </w:r>
      <w:r w:rsidR="00F65523">
        <w:t xml:space="preserve">           </w:t>
      </w:r>
      <w:r w:rsidR="001331C8">
        <w:t xml:space="preserve">  </w:t>
      </w:r>
      <w:r w:rsidR="00F65523">
        <w:t>Олег Шурига</w:t>
      </w:r>
    </w:p>
    <w:p w:rsidR="001331C8" w:rsidRPr="00F2553D" w:rsidRDefault="001331C8" w:rsidP="001331C8">
      <w:pPr>
        <w:tabs>
          <w:tab w:val="left" w:pos="5020"/>
        </w:tabs>
        <w:ind w:firstLine="0"/>
        <w:rPr>
          <w:color w:val="FF0000"/>
        </w:rPr>
      </w:pPr>
    </w:p>
    <w:p w:rsidR="006310ED" w:rsidRDefault="006310ED" w:rsidP="006310ED">
      <w:pPr>
        <w:spacing w:after="200" w:line="276" w:lineRule="auto"/>
        <w:ind w:firstLine="0"/>
        <w:jc w:val="left"/>
        <w:rPr>
          <w:color w:val="000000" w:themeColor="text1"/>
        </w:rPr>
      </w:pPr>
    </w:p>
    <w:p w:rsidR="00BA79F0" w:rsidRPr="007F471E" w:rsidRDefault="00A625FF" w:rsidP="00A625FF">
      <w:pPr>
        <w:spacing w:after="200" w:line="276" w:lineRule="auto"/>
        <w:ind w:firstLine="0"/>
        <w:jc w:val="left"/>
        <w:rPr>
          <w:color w:val="000000" w:themeColor="text1"/>
        </w:rPr>
      </w:pPr>
      <w:r w:rsidRPr="007F471E">
        <w:rPr>
          <w:color w:val="000000" w:themeColor="text1"/>
        </w:rPr>
        <w:t xml:space="preserve"> </w:t>
      </w:r>
    </w:p>
    <w:sectPr w:rsidR="00BA79F0" w:rsidRPr="007F471E" w:rsidSect="00EF7B6C">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67" w:rsidRDefault="00463467" w:rsidP="009B41F0">
      <w:r>
        <w:separator/>
      </w:r>
    </w:p>
  </w:endnote>
  <w:endnote w:type="continuationSeparator" w:id="0">
    <w:p w:rsidR="00463467" w:rsidRDefault="00463467" w:rsidP="009B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67" w:rsidRDefault="00463467" w:rsidP="009B41F0">
      <w:r>
        <w:separator/>
      </w:r>
    </w:p>
  </w:footnote>
  <w:footnote w:type="continuationSeparator" w:id="0">
    <w:p w:rsidR="00463467" w:rsidRDefault="00463467" w:rsidP="009B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2327"/>
      <w:docPartObj>
        <w:docPartGallery w:val="Page Numbers (Top of Page)"/>
        <w:docPartUnique/>
      </w:docPartObj>
    </w:sdtPr>
    <w:sdtEndPr/>
    <w:sdtContent>
      <w:p w:rsidR="00EF7B6C" w:rsidRDefault="009011BB">
        <w:pPr>
          <w:pStyle w:val="a5"/>
          <w:jc w:val="center"/>
        </w:pPr>
        <w:r>
          <w:fldChar w:fldCharType="begin"/>
        </w:r>
        <w:r>
          <w:instrText xml:space="preserve"> PAGE   \* MERGEFORMAT </w:instrText>
        </w:r>
        <w:r>
          <w:fldChar w:fldCharType="separate"/>
        </w:r>
        <w:r w:rsidR="00D93D6E">
          <w:rPr>
            <w:noProof/>
          </w:rPr>
          <w:t>2</w:t>
        </w:r>
        <w:r>
          <w:rPr>
            <w:noProof/>
          </w:rPr>
          <w:fldChar w:fldCharType="end"/>
        </w:r>
      </w:p>
    </w:sdtContent>
  </w:sdt>
  <w:p w:rsidR="00EF7B6C" w:rsidRDefault="00EF7B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141"/>
    <w:multiLevelType w:val="multilevel"/>
    <w:tmpl w:val="8C425D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9541C"/>
    <w:multiLevelType w:val="hybridMultilevel"/>
    <w:tmpl w:val="707830D4"/>
    <w:lvl w:ilvl="0" w:tplc="565A0FD2">
      <w:start w:val="4"/>
      <w:numFmt w:val="bullet"/>
      <w:lvlText w:val="-"/>
      <w:lvlJc w:val="left"/>
      <w:pPr>
        <w:ind w:left="536" w:hanging="360"/>
      </w:pPr>
      <w:rPr>
        <w:rFonts w:ascii="Times New Roman" w:eastAsia="Times New Roman" w:hAnsi="Times New Roman" w:cs="Times New Roman" w:hint="default"/>
      </w:rPr>
    </w:lvl>
    <w:lvl w:ilvl="1" w:tplc="04220003" w:tentative="1">
      <w:start w:val="1"/>
      <w:numFmt w:val="bullet"/>
      <w:lvlText w:val="o"/>
      <w:lvlJc w:val="left"/>
      <w:pPr>
        <w:ind w:left="1256" w:hanging="360"/>
      </w:pPr>
      <w:rPr>
        <w:rFonts w:ascii="Courier New" w:hAnsi="Courier New" w:cs="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cs="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cs="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2"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900040"/>
    <w:multiLevelType w:val="multilevel"/>
    <w:tmpl w:val="AD760DDC"/>
    <w:lvl w:ilvl="0">
      <w:start w:val="1"/>
      <w:numFmt w:val="bullet"/>
      <w:lvlText w:val="-"/>
      <w:lvlJc w:val="left"/>
      <w:pPr>
        <w:ind w:left="3195" w:hanging="360"/>
      </w:pPr>
    </w:lvl>
    <w:lvl w:ilvl="1">
      <w:start w:val="1"/>
      <w:numFmt w:val="bullet"/>
      <w:lvlText w:val="o"/>
      <w:lvlJc w:val="left"/>
      <w:pPr>
        <w:ind w:left="3915" w:hanging="360"/>
      </w:pPr>
      <w:rPr>
        <w:rFonts w:ascii="Courier New" w:eastAsia="Courier New" w:hAnsi="Courier New" w:cs="Courier New"/>
      </w:rPr>
    </w:lvl>
    <w:lvl w:ilvl="2">
      <w:start w:val="1"/>
      <w:numFmt w:val="bullet"/>
      <w:lvlText w:val="▪"/>
      <w:lvlJc w:val="left"/>
      <w:pPr>
        <w:ind w:left="4635" w:hanging="360"/>
      </w:pPr>
      <w:rPr>
        <w:rFonts w:ascii="Noto Sans Symbols" w:eastAsia="Noto Sans Symbols" w:hAnsi="Noto Sans Symbols" w:cs="Noto Sans Symbols"/>
      </w:rPr>
    </w:lvl>
    <w:lvl w:ilvl="3">
      <w:start w:val="1"/>
      <w:numFmt w:val="bullet"/>
      <w:lvlText w:val="●"/>
      <w:lvlJc w:val="left"/>
      <w:pPr>
        <w:ind w:left="5355" w:hanging="360"/>
      </w:pPr>
      <w:rPr>
        <w:rFonts w:ascii="Noto Sans Symbols" w:eastAsia="Noto Sans Symbols" w:hAnsi="Noto Sans Symbols" w:cs="Noto Sans Symbols"/>
      </w:rPr>
    </w:lvl>
    <w:lvl w:ilvl="4">
      <w:start w:val="1"/>
      <w:numFmt w:val="bullet"/>
      <w:lvlText w:val="o"/>
      <w:lvlJc w:val="left"/>
      <w:pPr>
        <w:ind w:left="6075" w:hanging="360"/>
      </w:pPr>
      <w:rPr>
        <w:rFonts w:ascii="Courier New" w:eastAsia="Courier New" w:hAnsi="Courier New" w:cs="Courier New"/>
      </w:rPr>
    </w:lvl>
    <w:lvl w:ilvl="5">
      <w:start w:val="1"/>
      <w:numFmt w:val="bullet"/>
      <w:lvlText w:val="▪"/>
      <w:lvlJc w:val="left"/>
      <w:pPr>
        <w:ind w:left="6795" w:hanging="360"/>
      </w:pPr>
      <w:rPr>
        <w:rFonts w:ascii="Noto Sans Symbols" w:eastAsia="Noto Sans Symbols" w:hAnsi="Noto Sans Symbols" w:cs="Noto Sans Symbols"/>
      </w:rPr>
    </w:lvl>
    <w:lvl w:ilvl="6">
      <w:start w:val="1"/>
      <w:numFmt w:val="bullet"/>
      <w:lvlText w:val="●"/>
      <w:lvlJc w:val="left"/>
      <w:pPr>
        <w:ind w:left="7515" w:hanging="360"/>
      </w:pPr>
      <w:rPr>
        <w:rFonts w:ascii="Noto Sans Symbols" w:eastAsia="Noto Sans Symbols" w:hAnsi="Noto Sans Symbols" w:cs="Noto Sans Symbols"/>
      </w:rPr>
    </w:lvl>
    <w:lvl w:ilvl="7">
      <w:start w:val="1"/>
      <w:numFmt w:val="bullet"/>
      <w:lvlText w:val="o"/>
      <w:lvlJc w:val="left"/>
      <w:pPr>
        <w:ind w:left="8235" w:hanging="360"/>
      </w:pPr>
      <w:rPr>
        <w:rFonts w:ascii="Courier New" w:eastAsia="Courier New" w:hAnsi="Courier New" w:cs="Courier New"/>
      </w:rPr>
    </w:lvl>
    <w:lvl w:ilvl="8">
      <w:start w:val="1"/>
      <w:numFmt w:val="bullet"/>
      <w:lvlText w:val="▪"/>
      <w:lvlJc w:val="left"/>
      <w:pPr>
        <w:ind w:left="8955"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41F0"/>
    <w:rsid w:val="00020058"/>
    <w:rsid w:val="00033E40"/>
    <w:rsid w:val="000419FC"/>
    <w:rsid w:val="00046E4A"/>
    <w:rsid w:val="00047919"/>
    <w:rsid w:val="0005756D"/>
    <w:rsid w:val="00063804"/>
    <w:rsid w:val="0006396C"/>
    <w:rsid w:val="000756CE"/>
    <w:rsid w:val="00096FB3"/>
    <w:rsid w:val="000B0FCE"/>
    <w:rsid w:val="000B22E3"/>
    <w:rsid w:val="000E1AF6"/>
    <w:rsid w:val="000F6EC8"/>
    <w:rsid w:val="0012157F"/>
    <w:rsid w:val="00121D29"/>
    <w:rsid w:val="00123F2F"/>
    <w:rsid w:val="001331C8"/>
    <w:rsid w:val="0013548C"/>
    <w:rsid w:val="00147B31"/>
    <w:rsid w:val="0018124D"/>
    <w:rsid w:val="00194C8E"/>
    <w:rsid w:val="001A2F6E"/>
    <w:rsid w:val="001D5970"/>
    <w:rsid w:val="001D67D7"/>
    <w:rsid w:val="001F19D8"/>
    <w:rsid w:val="00206B7B"/>
    <w:rsid w:val="00213DD4"/>
    <w:rsid w:val="00240958"/>
    <w:rsid w:val="00243016"/>
    <w:rsid w:val="00243B0A"/>
    <w:rsid w:val="0024517D"/>
    <w:rsid w:val="002A7C16"/>
    <w:rsid w:val="002D3ECC"/>
    <w:rsid w:val="002F4AC9"/>
    <w:rsid w:val="002F5B64"/>
    <w:rsid w:val="00333CBA"/>
    <w:rsid w:val="00334E15"/>
    <w:rsid w:val="003470B6"/>
    <w:rsid w:val="0036317D"/>
    <w:rsid w:val="003B35D2"/>
    <w:rsid w:val="003E71B2"/>
    <w:rsid w:val="003F5CF7"/>
    <w:rsid w:val="004014FF"/>
    <w:rsid w:val="004020B9"/>
    <w:rsid w:val="0041387B"/>
    <w:rsid w:val="0042388F"/>
    <w:rsid w:val="00437D2D"/>
    <w:rsid w:val="00446C4E"/>
    <w:rsid w:val="00460F80"/>
    <w:rsid w:val="00462116"/>
    <w:rsid w:val="00463467"/>
    <w:rsid w:val="00486D02"/>
    <w:rsid w:val="00487A34"/>
    <w:rsid w:val="004942BA"/>
    <w:rsid w:val="00503FA7"/>
    <w:rsid w:val="00525052"/>
    <w:rsid w:val="00533D0F"/>
    <w:rsid w:val="00544E7A"/>
    <w:rsid w:val="00550ACE"/>
    <w:rsid w:val="00551C6B"/>
    <w:rsid w:val="00577808"/>
    <w:rsid w:val="005A2635"/>
    <w:rsid w:val="005A75EE"/>
    <w:rsid w:val="005B535A"/>
    <w:rsid w:val="005B6825"/>
    <w:rsid w:val="005C2DA9"/>
    <w:rsid w:val="005F71E0"/>
    <w:rsid w:val="00612854"/>
    <w:rsid w:val="006156D6"/>
    <w:rsid w:val="00630333"/>
    <w:rsid w:val="006310ED"/>
    <w:rsid w:val="00642FEB"/>
    <w:rsid w:val="00643C99"/>
    <w:rsid w:val="00650583"/>
    <w:rsid w:val="006B027C"/>
    <w:rsid w:val="006F19A9"/>
    <w:rsid w:val="00703AD8"/>
    <w:rsid w:val="007410E8"/>
    <w:rsid w:val="0078048F"/>
    <w:rsid w:val="00780F86"/>
    <w:rsid w:val="007916C2"/>
    <w:rsid w:val="007A52CE"/>
    <w:rsid w:val="007B6332"/>
    <w:rsid w:val="007C23B2"/>
    <w:rsid w:val="007F471E"/>
    <w:rsid w:val="007F5666"/>
    <w:rsid w:val="00806C0F"/>
    <w:rsid w:val="00812BB5"/>
    <w:rsid w:val="00821674"/>
    <w:rsid w:val="0082554F"/>
    <w:rsid w:val="008513D6"/>
    <w:rsid w:val="00874EAE"/>
    <w:rsid w:val="00886127"/>
    <w:rsid w:val="008A763C"/>
    <w:rsid w:val="008B197A"/>
    <w:rsid w:val="008F3523"/>
    <w:rsid w:val="008F45F6"/>
    <w:rsid w:val="008F4773"/>
    <w:rsid w:val="008F73EC"/>
    <w:rsid w:val="009011BB"/>
    <w:rsid w:val="00910591"/>
    <w:rsid w:val="00913E7A"/>
    <w:rsid w:val="00931992"/>
    <w:rsid w:val="0093686E"/>
    <w:rsid w:val="009628C9"/>
    <w:rsid w:val="0097387A"/>
    <w:rsid w:val="00994B31"/>
    <w:rsid w:val="009A6839"/>
    <w:rsid w:val="009B41F0"/>
    <w:rsid w:val="009C2F5F"/>
    <w:rsid w:val="009C6357"/>
    <w:rsid w:val="009F08CE"/>
    <w:rsid w:val="009F430D"/>
    <w:rsid w:val="009F4F92"/>
    <w:rsid w:val="009F5293"/>
    <w:rsid w:val="00A14E8B"/>
    <w:rsid w:val="00A3251C"/>
    <w:rsid w:val="00A45B31"/>
    <w:rsid w:val="00A600A3"/>
    <w:rsid w:val="00A625FF"/>
    <w:rsid w:val="00A92598"/>
    <w:rsid w:val="00A9540F"/>
    <w:rsid w:val="00AD68B8"/>
    <w:rsid w:val="00AE5A86"/>
    <w:rsid w:val="00AF1CE6"/>
    <w:rsid w:val="00B23C43"/>
    <w:rsid w:val="00B3217F"/>
    <w:rsid w:val="00B36A86"/>
    <w:rsid w:val="00B543E4"/>
    <w:rsid w:val="00BA0780"/>
    <w:rsid w:val="00BA79F0"/>
    <w:rsid w:val="00BB722B"/>
    <w:rsid w:val="00C147EB"/>
    <w:rsid w:val="00C27F6E"/>
    <w:rsid w:val="00C50380"/>
    <w:rsid w:val="00C63373"/>
    <w:rsid w:val="00C70E9F"/>
    <w:rsid w:val="00C96691"/>
    <w:rsid w:val="00C96E94"/>
    <w:rsid w:val="00CA40B7"/>
    <w:rsid w:val="00CB5211"/>
    <w:rsid w:val="00CC4FFF"/>
    <w:rsid w:val="00D079E6"/>
    <w:rsid w:val="00D716AA"/>
    <w:rsid w:val="00D72349"/>
    <w:rsid w:val="00D8747F"/>
    <w:rsid w:val="00D93D6E"/>
    <w:rsid w:val="00D96DE4"/>
    <w:rsid w:val="00DA5EAC"/>
    <w:rsid w:val="00DB797C"/>
    <w:rsid w:val="00DC3B26"/>
    <w:rsid w:val="00DC58A1"/>
    <w:rsid w:val="00DF6C88"/>
    <w:rsid w:val="00E04C4E"/>
    <w:rsid w:val="00E532FA"/>
    <w:rsid w:val="00E61128"/>
    <w:rsid w:val="00E74CF8"/>
    <w:rsid w:val="00E938A5"/>
    <w:rsid w:val="00EC4968"/>
    <w:rsid w:val="00ED1700"/>
    <w:rsid w:val="00EE2205"/>
    <w:rsid w:val="00EF7B6C"/>
    <w:rsid w:val="00F11993"/>
    <w:rsid w:val="00F3248A"/>
    <w:rsid w:val="00F435B9"/>
    <w:rsid w:val="00F65523"/>
    <w:rsid w:val="00F93025"/>
    <w:rsid w:val="00F956C4"/>
    <w:rsid w:val="00FA63FF"/>
    <w:rsid w:val="00FB5003"/>
    <w:rsid w:val="00FC02D6"/>
    <w:rsid w:val="00FE453C"/>
    <w:rsid w:val="00FE4F38"/>
    <w:rsid w:val="00FE7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4565"/>
  <w15:docId w15:val="{1C2F5E68-2B14-464B-AF15-3ECBF55E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F0"/>
    <w:pPr>
      <w:spacing w:after="0" w:line="240" w:lineRule="auto"/>
      <w:ind w:firstLine="709"/>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41F0"/>
    <w:pPr>
      <w:ind w:firstLine="0"/>
      <w:jc w:val="center"/>
    </w:pPr>
    <w:rPr>
      <w:b/>
      <w:bCs/>
      <w:sz w:val="32"/>
      <w:szCs w:val="24"/>
      <w:lang w:eastAsia="ru-RU"/>
    </w:rPr>
  </w:style>
  <w:style w:type="character" w:customStyle="1" w:styleId="a4">
    <w:name w:val="Основний текст Знак"/>
    <w:basedOn w:val="a0"/>
    <w:link w:val="a3"/>
    <w:rsid w:val="009B41F0"/>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EF7B6C"/>
    <w:pPr>
      <w:tabs>
        <w:tab w:val="center" w:pos="4819"/>
        <w:tab w:val="right" w:pos="9639"/>
      </w:tabs>
    </w:pPr>
  </w:style>
  <w:style w:type="character" w:customStyle="1" w:styleId="a6">
    <w:name w:val="Верхній колонтитул Знак"/>
    <w:basedOn w:val="a0"/>
    <w:link w:val="a5"/>
    <w:uiPriority w:val="99"/>
    <w:rsid w:val="00EF7B6C"/>
    <w:rPr>
      <w:rFonts w:ascii="Times New Roman" w:eastAsia="Times New Roman" w:hAnsi="Times New Roman" w:cs="Times New Roman"/>
      <w:sz w:val="28"/>
      <w:szCs w:val="28"/>
      <w:lang w:eastAsia="uk-UA"/>
    </w:rPr>
  </w:style>
  <w:style w:type="paragraph" w:styleId="a7">
    <w:name w:val="footer"/>
    <w:basedOn w:val="a"/>
    <w:link w:val="a8"/>
    <w:uiPriority w:val="99"/>
    <w:semiHidden/>
    <w:unhideWhenUsed/>
    <w:rsid w:val="00EF7B6C"/>
    <w:pPr>
      <w:tabs>
        <w:tab w:val="center" w:pos="4819"/>
        <w:tab w:val="right" w:pos="9639"/>
      </w:tabs>
    </w:pPr>
  </w:style>
  <w:style w:type="character" w:customStyle="1" w:styleId="a8">
    <w:name w:val="Нижній колонтитул Знак"/>
    <w:basedOn w:val="a0"/>
    <w:link w:val="a7"/>
    <w:uiPriority w:val="99"/>
    <w:semiHidden/>
    <w:rsid w:val="00EF7B6C"/>
    <w:rPr>
      <w:rFonts w:ascii="Times New Roman" w:eastAsia="Times New Roman" w:hAnsi="Times New Roman" w:cs="Times New Roman"/>
      <w:sz w:val="28"/>
      <w:szCs w:val="28"/>
      <w:lang w:eastAsia="uk-UA"/>
    </w:rPr>
  </w:style>
  <w:style w:type="paragraph" w:styleId="a9">
    <w:name w:val="No Spacing"/>
    <w:uiPriority w:val="1"/>
    <w:qFormat/>
    <w:rsid w:val="00D72349"/>
    <w:pPr>
      <w:suppressAutoHyphens/>
      <w:spacing w:after="0" w:line="240" w:lineRule="auto"/>
      <w:jc w:val="left"/>
    </w:pPr>
    <w:rPr>
      <w:rFonts w:ascii="Calibri" w:eastAsia="SimSun" w:hAnsi="Calibri" w:cs="Calibri"/>
      <w:kern w:val="2"/>
      <w:lang w:eastAsia="ar-SA"/>
    </w:rPr>
  </w:style>
  <w:style w:type="paragraph" w:customStyle="1" w:styleId="rvps12">
    <w:name w:val="rvps12"/>
    <w:basedOn w:val="a"/>
    <w:rsid w:val="00243B0A"/>
    <w:pPr>
      <w:spacing w:before="100" w:beforeAutospacing="1" w:after="100" w:afterAutospacing="1"/>
      <w:ind w:firstLine="0"/>
      <w:jc w:val="left"/>
    </w:pPr>
    <w:rPr>
      <w:sz w:val="24"/>
      <w:szCs w:val="24"/>
    </w:rPr>
  </w:style>
  <w:style w:type="paragraph" w:customStyle="1" w:styleId="rvps14">
    <w:name w:val="rvps14"/>
    <w:basedOn w:val="a"/>
    <w:rsid w:val="00243B0A"/>
    <w:pPr>
      <w:spacing w:before="100" w:beforeAutospacing="1" w:after="100" w:afterAutospacing="1"/>
      <w:ind w:firstLine="0"/>
      <w:jc w:val="left"/>
    </w:pPr>
    <w:rPr>
      <w:sz w:val="24"/>
      <w:szCs w:val="24"/>
    </w:rPr>
  </w:style>
  <w:style w:type="character" w:customStyle="1" w:styleId="2">
    <w:name w:val="Основной текст (2)"/>
    <w:basedOn w:val="a0"/>
    <w:rsid w:val="00486D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8">
    <w:name w:val="Основной текст (8)_"/>
    <w:basedOn w:val="a0"/>
    <w:link w:val="80"/>
    <w:rsid w:val="00486D02"/>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486D02"/>
    <w:pPr>
      <w:widowControl w:val="0"/>
      <w:shd w:val="clear" w:color="auto" w:fill="FFFFFF"/>
      <w:spacing w:after="300" w:line="326" w:lineRule="exact"/>
      <w:ind w:firstLine="0"/>
    </w:pPr>
    <w:rPr>
      <w:lang w:eastAsia="en-US"/>
    </w:rPr>
  </w:style>
  <w:style w:type="paragraph" w:styleId="aa">
    <w:name w:val="List Paragraph"/>
    <w:basedOn w:val="a"/>
    <w:uiPriority w:val="34"/>
    <w:qFormat/>
    <w:rsid w:val="007F471E"/>
    <w:pPr>
      <w:ind w:left="720"/>
      <w:contextualSpacing/>
    </w:pPr>
  </w:style>
  <w:style w:type="paragraph" w:customStyle="1" w:styleId="Style5">
    <w:name w:val="Style5"/>
    <w:basedOn w:val="a"/>
    <w:rsid w:val="00A625FF"/>
    <w:pPr>
      <w:widowControl w:val="0"/>
      <w:autoSpaceDE w:val="0"/>
      <w:autoSpaceDN w:val="0"/>
      <w:adjustRightInd w:val="0"/>
      <w:spacing w:line="254" w:lineRule="exact"/>
      <w:ind w:firstLine="0"/>
      <w:jc w:val="center"/>
    </w:pPr>
    <w:rPr>
      <w:sz w:val="24"/>
      <w:szCs w:val="24"/>
      <w:lang w:val="ru-RU" w:eastAsia="ru-RU"/>
    </w:rPr>
  </w:style>
  <w:style w:type="table" w:styleId="ab">
    <w:name w:val="Table Grid"/>
    <w:basedOn w:val="a1"/>
    <w:uiPriority w:val="59"/>
    <w:rsid w:val="0063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B5211"/>
    <w:pPr>
      <w:spacing w:before="100" w:beforeAutospacing="1" w:after="100" w:afterAutospacing="1"/>
      <w:ind w:firstLine="0"/>
      <w:jc w:val="left"/>
    </w:pPr>
    <w:rPr>
      <w:sz w:val="24"/>
      <w:szCs w:val="24"/>
      <w:lang w:val="ru-RU" w:eastAsia="ru-RU"/>
    </w:rPr>
  </w:style>
  <w:style w:type="paragraph" w:customStyle="1" w:styleId="ac">
    <w:name w:val="Знак"/>
    <w:basedOn w:val="a"/>
    <w:rsid w:val="00334E15"/>
    <w:pPr>
      <w:ind w:firstLine="0"/>
      <w:jc w:val="left"/>
    </w:pPr>
    <w:rPr>
      <w:rFonts w:ascii="Verdana" w:hAnsi="Verdana" w:cs="Verdana"/>
      <w:sz w:val="20"/>
      <w:szCs w:val="20"/>
      <w:lang w:val="en-US" w:eastAsia="en-US"/>
    </w:rPr>
  </w:style>
  <w:style w:type="character" w:customStyle="1" w:styleId="rvts0">
    <w:name w:val="rvts0"/>
    <w:rsid w:val="00437D2D"/>
    <w:rPr>
      <w:rFonts w:cs="Times New Roman"/>
    </w:rPr>
  </w:style>
  <w:style w:type="paragraph" w:customStyle="1" w:styleId="Default">
    <w:name w:val="Default"/>
    <w:rsid w:val="00C50380"/>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F65523"/>
    <w:rPr>
      <w:rFonts w:ascii="Segoe UI" w:hAnsi="Segoe UI" w:cs="Segoe UI"/>
      <w:sz w:val="18"/>
      <w:szCs w:val="18"/>
    </w:rPr>
  </w:style>
  <w:style w:type="character" w:customStyle="1" w:styleId="ae">
    <w:name w:val="Текст у виносці Знак"/>
    <w:basedOn w:val="a0"/>
    <w:link w:val="ad"/>
    <w:uiPriority w:val="99"/>
    <w:semiHidden/>
    <w:rsid w:val="00F65523"/>
    <w:rPr>
      <w:rFonts w:ascii="Segoe UI" w:eastAsia="Times New Roman" w:hAnsi="Segoe UI" w:cs="Segoe UI"/>
      <w:sz w:val="18"/>
      <w:szCs w:val="18"/>
      <w:lang w:eastAsia="uk-UA"/>
    </w:rPr>
  </w:style>
  <w:style w:type="character" w:styleId="af">
    <w:name w:val="page number"/>
    <w:rsid w:val="000F6EC8"/>
    <w:rPr>
      <w:rFonts w:cs="Times New Roman"/>
    </w:rPr>
  </w:style>
  <w:style w:type="paragraph" w:customStyle="1" w:styleId="TableParagraph">
    <w:name w:val="Table Paragraph"/>
    <w:basedOn w:val="a"/>
    <w:uiPriority w:val="1"/>
    <w:qFormat/>
    <w:rsid w:val="000F6EC8"/>
    <w:pPr>
      <w:widowControl w:val="0"/>
      <w:ind w:firstLine="0"/>
      <w:jc w:val="lef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7ADB-424D-4C54-BD5E-136A9422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9</Pages>
  <Words>8842</Words>
  <Characters>5041</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Олександр Васильович Божко</cp:lastModifiedBy>
  <cp:revision>150</cp:revision>
  <cp:lastPrinted>2021-04-05T14:17:00Z</cp:lastPrinted>
  <dcterms:created xsi:type="dcterms:W3CDTF">2021-03-09T08:34:00Z</dcterms:created>
  <dcterms:modified xsi:type="dcterms:W3CDTF">2021-04-08T11:23:00Z</dcterms:modified>
</cp:coreProperties>
</file>