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0E8" w:rsidRPr="007F471E" w:rsidRDefault="007410E8" w:rsidP="00096FB3">
      <w:pPr>
        <w:tabs>
          <w:tab w:val="left" w:pos="5670"/>
        </w:tabs>
        <w:ind w:left="5529" w:firstLine="0"/>
        <w:rPr>
          <w:color w:val="000000" w:themeColor="text1"/>
          <w:lang w:eastAsia="en-US"/>
        </w:rPr>
      </w:pPr>
    </w:p>
    <w:p w:rsidR="00A625FF" w:rsidRPr="004E6332" w:rsidRDefault="00A625FF" w:rsidP="00A625FF">
      <w:pPr>
        <w:pStyle w:val="Style5"/>
        <w:widowControl/>
        <w:spacing w:line="240" w:lineRule="auto"/>
        <w:ind w:right="-3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  <w:r w:rsidRPr="004E6332">
        <w:rPr>
          <w:sz w:val="28"/>
          <w:szCs w:val="28"/>
          <w:lang w:val="uk-UA"/>
        </w:rPr>
        <w:t>ЗАТВЕРДЖЕНО</w:t>
      </w:r>
    </w:p>
    <w:p w:rsidR="00A625FF" w:rsidRDefault="00A625FF" w:rsidP="00A625FF">
      <w:pPr>
        <w:pStyle w:val="Style5"/>
        <w:widowControl/>
        <w:spacing w:line="240" w:lineRule="auto"/>
        <w:ind w:right="-3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Наказ Управління благоустрою та</w:t>
      </w:r>
    </w:p>
    <w:p w:rsidR="00A625FF" w:rsidRDefault="00A625FF" w:rsidP="00A625FF">
      <w:pPr>
        <w:pStyle w:val="Style5"/>
        <w:widowControl/>
        <w:spacing w:line="240" w:lineRule="auto"/>
        <w:ind w:right="-3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підприємництва Деснянської районної</w:t>
      </w:r>
    </w:p>
    <w:p w:rsidR="00A625FF" w:rsidRDefault="00A625FF" w:rsidP="00A625FF">
      <w:pPr>
        <w:pStyle w:val="Style5"/>
        <w:widowControl/>
        <w:spacing w:line="240" w:lineRule="auto"/>
        <w:ind w:right="-3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в місті Києві державної адміністрації                     </w:t>
      </w:r>
    </w:p>
    <w:p w:rsidR="00A625FF" w:rsidRDefault="00A625FF" w:rsidP="00A625FF">
      <w:pPr>
        <w:tabs>
          <w:tab w:val="left" w:pos="0"/>
          <w:tab w:val="left" w:pos="4962"/>
          <w:tab w:val="left" w:pos="10206"/>
        </w:tabs>
        <w:ind w:firstLine="0"/>
        <w:jc w:val="center"/>
        <w:rPr>
          <w:color w:val="000000" w:themeColor="text1"/>
        </w:rPr>
      </w:pPr>
      <w:r>
        <w:t xml:space="preserve">                                                  </w:t>
      </w:r>
      <w:r w:rsidR="0099542A">
        <w:t xml:space="preserve">        від 06 квітня 2021  року    </w:t>
      </w:r>
      <w:r>
        <w:t xml:space="preserve"> №   </w:t>
      </w:r>
      <w:r w:rsidR="0099542A">
        <w:t>4</w:t>
      </w:r>
      <w:bookmarkStart w:id="0" w:name="_GoBack"/>
      <w:bookmarkEnd w:id="0"/>
      <w:r>
        <w:t xml:space="preserve">                                       </w:t>
      </w:r>
      <w:r w:rsidRPr="005763D6">
        <w:t xml:space="preserve"> </w:t>
      </w:r>
    </w:p>
    <w:p w:rsidR="00A625FF" w:rsidRDefault="00A625FF" w:rsidP="00206B7B">
      <w:pPr>
        <w:tabs>
          <w:tab w:val="left" w:pos="0"/>
          <w:tab w:val="left" w:pos="10206"/>
        </w:tabs>
        <w:ind w:firstLine="0"/>
        <w:jc w:val="center"/>
        <w:rPr>
          <w:color w:val="000000" w:themeColor="text1"/>
        </w:rPr>
      </w:pPr>
    </w:p>
    <w:p w:rsidR="00A625FF" w:rsidRDefault="00A625FF" w:rsidP="00206B7B">
      <w:pPr>
        <w:tabs>
          <w:tab w:val="left" w:pos="0"/>
          <w:tab w:val="left" w:pos="10206"/>
        </w:tabs>
        <w:ind w:firstLine="0"/>
        <w:jc w:val="center"/>
        <w:rPr>
          <w:color w:val="000000" w:themeColor="text1"/>
        </w:rPr>
      </w:pPr>
    </w:p>
    <w:p w:rsidR="00206B7B" w:rsidRPr="007F471E" w:rsidRDefault="00206B7B" w:rsidP="00206B7B">
      <w:pPr>
        <w:tabs>
          <w:tab w:val="left" w:pos="0"/>
          <w:tab w:val="left" w:pos="10206"/>
        </w:tabs>
        <w:ind w:firstLine="0"/>
        <w:jc w:val="center"/>
        <w:rPr>
          <w:color w:val="000000" w:themeColor="text1"/>
        </w:rPr>
      </w:pPr>
      <w:r w:rsidRPr="007F471E">
        <w:rPr>
          <w:color w:val="000000" w:themeColor="text1"/>
        </w:rPr>
        <w:t>УМОВИ</w:t>
      </w:r>
      <w:r w:rsidRPr="007F471E">
        <w:rPr>
          <w:color w:val="000000" w:themeColor="text1"/>
        </w:rPr>
        <w:br/>
        <w:t>проведення конкурсу</w:t>
      </w:r>
      <w:r w:rsidR="008B4C5C">
        <w:rPr>
          <w:color w:val="000000" w:themeColor="text1"/>
        </w:rPr>
        <w:t xml:space="preserve"> </w:t>
      </w:r>
      <w:r w:rsidR="008B4C5C">
        <w:t>на зайняття посади державної</w:t>
      </w:r>
    </w:p>
    <w:p w:rsidR="00206B7B" w:rsidRPr="007F471E" w:rsidRDefault="00A625FF" w:rsidP="00206B7B">
      <w:pPr>
        <w:tabs>
          <w:tab w:val="left" w:pos="0"/>
          <w:tab w:val="left" w:pos="10206"/>
        </w:tabs>
        <w:jc w:val="center"/>
        <w:rPr>
          <w:color w:val="000000" w:themeColor="text1"/>
        </w:rPr>
      </w:pPr>
      <w:r w:rsidRPr="00C63373">
        <w:t>служби категорії «Б» –</w:t>
      </w:r>
      <w:r w:rsidRPr="0042241C">
        <w:t xml:space="preserve"> </w:t>
      </w:r>
      <w:r w:rsidR="003F131C">
        <w:t xml:space="preserve">завідувача юридичного сектору </w:t>
      </w:r>
      <w:r>
        <w:t>Управління благоустрою та підприємництва</w:t>
      </w:r>
      <w:r w:rsidRPr="00C63373">
        <w:t xml:space="preserve"> Деснянської районної в місті Києві державної адміністрації</w:t>
      </w:r>
    </w:p>
    <w:tbl>
      <w:tblPr>
        <w:tblpPr w:leftFromText="180" w:rightFromText="180" w:vertAnchor="page" w:horzAnchor="margin" w:tblpY="5593"/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7661"/>
      </w:tblGrid>
      <w:tr w:rsidR="007410E8" w:rsidRPr="007F471E" w:rsidTr="007410E8">
        <w:trPr>
          <w:trHeight w:val="523"/>
        </w:trPr>
        <w:tc>
          <w:tcPr>
            <w:tcW w:w="9896" w:type="dxa"/>
            <w:gridSpan w:val="2"/>
          </w:tcPr>
          <w:p w:rsidR="007410E8" w:rsidRPr="007F471E" w:rsidRDefault="007410E8" w:rsidP="007410E8">
            <w:pPr>
              <w:ind w:right="13" w:firstLine="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Загальні умови</w:t>
            </w:r>
          </w:p>
        </w:tc>
      </w:tr>
      <w:tr w:rsidR="007410E8" w:rsidRPr="007F471E" w:rsidTr="00486D02">
        <w:trPr>
          <w:trHeight w:val="605"/>
        </w:trPr>
        <w:tc>
          <w:tcPr>
            <w:tcW w:w="2235" w:type="dxa"/>
            <w:vAlign w:val="center"/>
          </w:tcPr>
          <w:p w:rsidR="007410E8" w:rsidRPr="007F471E" w:rsidRDefault="007410E8" w:rsidP="007410E8">
            <w:pPr>
              <w:ind w:right="13" w:firstLine="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1</w:t>
            </w:r>
          </w:p>
        </w:tc>
        <w:tc>
          <w:tcPr>
            <w:tcW w:w="7661" w:type="dxa"/>
            <w:vAlign w:val="center"/>
          </w:tcPr>
          <w:p w:rsidR="007410E8" w:rsidRPr="007F471E" w:rsidRDefault="007410E8" w:rsidP="007410E8">
            <w:pPr>
              <w:ind w:right="13" w:firstLine="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2</w:t>
            </w:r>
          </w:p>
        </w:tc>
      </w:tr>
      <w:tr w:rsidR="007410E8" w:rsidRPr="007F471E" w:rsidTr="00486D02">
        <w:trPr>
          <w:trHeight w:val="8540"/>
        </w:trPr>
        <w:tc>
          <w:tcPr>
            <w:tcW w:w="2235" w:type="dxa"/>
          </w:tcPr>
          <w:p w:rsidR="007410E8" w:rsidRPr="007F471E" w:rsidRDefault="007410E8" w:rsidP="007410E8">
            <w:pPr>
              <w:ind w:right="13" w:firstLine="0"/>
              <w:jc w:val="left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Посадові обов’язки</w:t>
            </w:r>
          </w:p>
        </w:tc>
        <w:tc>
          <w:tcPr>
            <w:tcW w:w="7661" w:type="dxa"/>
          </w:tcPr>
          <w:p w:rsidR="00BB7989" w:rsidRDefault="00BB7989" w:rsidP="00BB7989">
            <w:pPr>
              <w:tabs>
                <w:tab w:val="left" w:pos="709"/>
                <w:tab w:val="left" w:pos="851"/>
                <w:tab w:val="left" w:pos="1276"/>
              </w:tabs>
              <w:ind w:firstLine="0"/>
            </w:pPr>
            <w:r>
              <w:t>1.Організовує та забезпечує виконання нормативно-правових актів, інших документів Управління, претензійно-позовну роботу, проводить роботу, пов’язану із підвищенням рівня правових знань працівників підрозділів Управління, інформування про законодавств</w:t>
            </w:r>
            <w:r w:rsidR="00CF11E6">
              <w:t>о та практику його застосування.</w:t>
            </w:r>
          </w:p>
          <w:p w:rsidR="00BB7989" w:rsidRDefault="00BB7989" w:rsidP="00BB7989">
            <w:pPr>
              <w:tabs>
                <w:tab w:val="left" w:pos="709"/>
                <w:tab w:val="left" w:pos="851"/>
                <w:tab w:val="left" w:pos="1276"/>
              </w:tabs>
              <w:ind w:firstLine="0"/>
            </w:pPr>
            <w:r>
              <w:t>2.Здійснює керівництв</w:t>
            </w:r>
            <w:r w:rsidR="00CF11E6">
              <w:t>о діяльністю юридичного сектору.</w:t>
            </w:r>
          </w:p>
          <w:p w:rsidR="00BB7989" w:rsidRDefault="00BB7989" w:rsidP="00BB7989">
            <w:pPr>
              <w:tabs>
                <w:tab w:val="left" w:pos="709"/>
                <w:tab w:val="left" w:pos="851"/>
                <w:tab w:val="left" w:pos="1276"/>
              </w:tabs>
              <w:ind w:firstLine="0"/>
            </w:pPr>
            <w:r>
              <w:t>3.Координує роботу та безпосередньо бере участь у підготовці проєктів розпоряджень Деснянської районної в місті Києві державної адміністрації, наказів та інших документів Управління, що регулюють відносини структурних підрозділів; приводить у відповідність до вимог чинного законодавства проєкти наказів, інших документів, що подаються на</w:t>
            </w:r>
            <w:r w:rsidR="00CF11E6">
              <w:t xml:space="preserve"> підпис начальникові Управління.</w:t>
            </w:r>
          </w:p>
          <w:p w:rsidR="00BB7989" w:rsidRDefault="00BB7989" w:rsidP="00BB7989">
            <w:pPr>
              <w:tabs>
                <w:tab w:val="left" w:pos="709"/>
                <w:tab w:val="left" w:pos="851"/>
                <w:tab w:val="left" w:pos="1276"/>
              </w:tabs>
              <w:ind w:firstLine="0"/>
            </w:pPr>
            <w:r>
              <w:t>4.Розглядає скарги, заяви, звернення громадян, запити народних депутатів України, готує відповіді на листи, запити, звернення тощо, що стосуються пи</w:t>
            </w:r>
            <w:r w:rsidR="00CF11E6">
              <w:t>тань освіти Деснянського району.</w:t>
            </w:r>
          </w:p>
          <w:p w:rsidR="00BB7989" w:rsidRDefault="00BB7989" w:rsidP="00BB7989">
            <w:pPr>
              <w:tabs>
                <w:tab w:val="left" w:pos="709"/>
                <w:tab w:val="left" w:pos="851"/>
                <w:tab w:val="left" w:pos="1276"/>
              </w:tabs>
              <w:ind w:firstLine="0"/>
            </w:pPr>
            <w:r>
              <w:t>5.Представляє у встановленому законодавством порядку інтереси Управління в судах всіх юрисдикцій, інших органах, підприємствах, установах, організаціях, незалежно від підпорядкування, під час розгляду правових питань і спорів; дає правову оцінку претензіям, що пред’явлені Управлінню у зв’язку з  порушенням його прав та інтересів, а також сприяє своєчасному вжиттю заходів за поданнями прокуратури, ухвалами та рішеннями суду, інших документів правоо</w:t>
            </w:r>
            <w:r w:rsidR="00CF11E6">
              <w:t>хоронних і контролюючих органів.</w:t>
            </w:r>
          </w:p>
          <w:p w:rsidR="007410E8" w:rsidRPr="00957C4E" w:rsidRDefault="00BB7989" w:rsidP="00957C4E">
            <w:pPr>
              <w:tabs>
                <w:tab w:val="left" w:pos="709"/>
                <w:tab w:val="left" w:pos="851"/>
                <w:tab w:val="left" w:pos="1276"/>
              </w:tabs>
              <w:ind w:firstLine="0"/>
            </w:pPr>
            <w:r>
              <w:t>6.Бере участь у засіданнях, нарадах, семінарах, що</w:t>
            </w:r>
            <w:r w:rsidR="00957C4E">
              <w:t xml:space="preserve"> проводяться в Управлінні щодо правильного застосу</w:t>
            </w:r>
            <w:r w:rsidR="00CF11E6">
              <w:t>вання нормативно-правових актів.</w:t>
            </w:r>
          </w:p>
        </w:tc>
      </w:tr>
    </w:tbl>
    <w:p w:rsidR="00A625FF" w:rsidRDefault="00A625FF" w:rsidP="00A625FF">
      <w:pPr>
        <w:spacing w:after="200" w:line="276" w:lineRule="auto"/>
        <w:ind w:firstLine="0"/>
        <w:jc w:val="right"/>
        <w:rPr>
          <w:color w:val="000000" w:themeColor="text1"/>
        </w:rPr>
      </w:pPr>
      <w:r w:rsidRPr="007F471E">
        <w:rPr>
          <w:color w:val="000000" w:themeColor="text1"/>
        </w:rPr>
        <w:lastRenderedPageBreak/>
        <w:t>Продовження таблиці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35"/>
        <w:gridCol w:w="7620"/>
      </w:tblGrid>
      <w:tr w:rsidR="006310ED" w:rsidTr="006310ED">
        <w:tc>
          <w:tcPr>
            <w:tcW w:w="2235" w:type="dxa"/>
          </w:tcPr>
          <w:p w:rsidR="006310ED" w:rsidRDefault="006310ED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620" w:type="dxa"/>
          </w:tcPr>
          <w:p w:rsidR="006310ED" w:rsidRDefault="006310ED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6310ED" w:rsidTr="006310ED">
        <w:tc>
          <w:tcPr>
            <w:tcW w:w="2235" w:type="dxa"/>
          </w:tcPr>
          <w:p w:rsidR="006310ED" w:rsidRDefault="006310ED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7620" w:type="dxa"/>
          </w:tcPr>
          <w:p w:rsidR="00957C4E" w:rsidRDefault="00957C4E" w:rsidP="00957C4E">
            <w:pPr>
              <w:tabs>
                <w:tab w:val="left" w:pos="709"/>
                <w:tab w:val="left" w:pos="851"/>
                <w:tab w:val="left" w:pos="1276"/>
              </w:tabs>
              <w:ind w:firstLine="0"/>
            </w:pPr>
            <w:r>
              <w:t>7. Надає правову допомогу працівникам Управління, з питань, що стосуються трудового законодав</w:t>
            </w:r>
            <w:r w:rsidR="00CF11E6">
              <w:t>ства, соціального захисту, тощо.</w:t>
            </w:r>
          </w:p>
          <w:p w:rsidR="00957C4E" w:rsidRDefault="00957C4E" w:rsidP="00957C4E">
            <w:pPr>
              <w:tabs>
                <w:tab w:val="left" w:pos="709"/>
                <w:tab w:val="left" w:pos="851"/>
                <w:tab w:val="left" w:pos="1276"/>
              </w:tabs>
              <w:ind w:firstLine="0"/>
            </w:pPr>
            <w:r>
              <w:t>8.Надає пропозиції начальникові Управління стосовно удосконалення роботи Управління; бере участь у підготовці заходів щодо зміцнення трудової дисципліни.</w:t>
            </w:r>
          </w:p>
          <w:p w:rsidR="00957C4E" w:rsidRDefault="00957C4E" w:rsidP="00957C4E">
            <w:pPr>
              <w:tabs>
                <w:tab w:val="left" w:pos="709"/>
                <w:tab w:val="left" w:pos="851"/>
                <w:tab w:val="left" w:pos="1276"/>
              </w:tabs>
              <w:ind w:firstLine="0"/>
            </w:pPr>
            <w:r>
              <w:t>9.Організовує облік і зберігання законодавчих та інших нормативних актів з використанням сучасних технічних засоб</w:t>
            </w:r>
            <w:r w:rsidR="00CF11E6">
              <w:t>ів, здійснює їх систематичність.</w:t>
            </w:r>
          </w:p>
          <w:p w:rsidR="00957C4E" w:rsidRDefault="00957C4E" w:rsidP="00957C4E">
            <w:pPr>
              <w:tabs>
                <w:tab w:val="left" w:pos="709"/>
                <w:tab w:val="left" w:pos="851"/>
                <w:tab w:val="left" w:pos="1276"/>
              </w:tabs>
              <w:ind w:firstLine="0"/>
            </w:pPr>
            <w:r>
              <w:t>10.Виконує інші дору</w:t>
            </w:r>
            <w:r w:rsidR="00CF11E6">
              <w:t>чення керівництва та Управління.</w:t>
            </w:r>
          </w:p>
          <w:p w:rsidR="006310ED" w:rsidRPr="0013548C" w:rsidRDefault="00FF6826" w:rsidP="00957C4E">
            <w:pPr>
              <w:tabs>
                <w:tab w:val="left" w:pos="709"/>
                <w:tab w:val="left" w:pos="851"/>
                <w:tab w:val="left" w:pos="1276"/>
              </w:tabs>
              <w:ind w:firstLine="0"/>
            </w:pPr>
            <w:r>
              <w:t>11.</w:t>
            </w:r>
            <w:r w:rsidR="00957C4E" w:rsidRPr="00973CCA">
              <w:t xml:space="preserve">Розробляє положення, посадові інструкції </w:t>
            </w:r>
            <w:r w:rsidR="00957C4E">
              <w:t>державних службовців юридичного сектору</w:t>
            </w:r>
            <w:r w:rsidR="00957C4E" w:rsidRPr="00973CCA">
              <w:t>.</w:t>
            </w:r>
          </w:p>
        </w:tc>
      </w:tr>
      <w:tr w:rsidR="00957C4E" w:rsidTr="006310ED">
        <w:tc>
          <w:tcPr>
            <w:tcW w:w="2235" w:type="dxa"/>
          </w:tcPr>
          <w:p w:rsidR="00957C4E" w:rsidRDefault="00957C4E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  <w:r w:rsidRPr="003F14D8">
              <w:t>Умови оплати праці</w:t>
            </w:r>
          </w:p>
        </w:tc>
        <w:tc>
          <w:tcPr>
            <w:tcW w:w="7620" w:type="dxa"/>
          </w:tcPr>
          <w:p w:rsidR="00957C4E" w:rsidRPr="00C63373" w:rsidRDefault="00957C4E" w:rsidP="00957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right="102" w:firstLine="0"/>
              <w:rPr>
                <w:color w:val="000000"/>
              </w:rPr>
            </w:pPr>
            <w:r>
              <w:rPr>
                <w:color w:val="000000"/>
              </w:rPr>
              <w:t>Посадовий оклад – 5950</w:t>
            </w:r>
            <w:r w:rsidRPr="00C63373">
              <w:rPr>
                <w:color w:val="000000"/>
              </w:rPr>
              <w:t xml:space="preserve"> грн.</w:t>
            </w:r>
          </w:p>
          <w:p w:rsidR="00957C4E" w:rsidRPr="00C63373" w:rsidRDefault="00CF11E6" w:rsidP="00957C4E">
            <w:pPr>
              <w:tabs>
                <w:tab w:val="left" w:pos="612"/>
              </w:tabs>
              <w:spacing w:after="20"/>
              <w:ind w:right="102" w:firstLine="0"/>
            </w:pPr>
            <w:r>
              <w:rPr>
                <w:color w:val="000000"/>
              </w:rPr>
              <w:t>Н</w:t>
            </w:r>
            <w:r w:rsidR="00957C4E" w:rsidRPr="00C63373">
              <w:rPr>
                <w:color w:val="000000"/>
              </w:rPr>
              <w:t>адбавки, доплати, премії та компенсації</w:t>
            </w:r>
            <w:r w:rsidR="00957C4E" w:rsidRPr="00C63373">
              <w:t xml:space="preserve"> відповідно до статті 52 Закон</w:t>
            </w:r>
            <w:r>
              <w:t>у України «Про державну службу».</w:t>
            </w:r>
          </w:p>
          <w:p w:rsidR="00957C4E" w:rsidRDefault="00CF11E6" w:rsidP="00957C4E">
            <w:pPr>
              <w:tabs>
                <w:tab w:val="left" w:pos="709"/>
                <w:tab w:val="left" w:pos="851"/>
                <w:tab w:val="left" w:pos="1276"/>
              </w:tabs>
              <w:ind w:firstLine="0"/>
            </w:pPr>
            <w:r>
              <w:t>Н</w:t>
            </w:r>
            <w:r w:rsidR="00957C4E" w:rsidRPr="00C63373">
              <w:t>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957C4E" w:rsidTr="006310ED">
        <w:tc>
          <w:tcPr>
            <w:tcW w:w="2235" w:type="dxa"/>
          </w:tcPr>
          <w:p w:rsidR="00957C4E" w:rsidRPr="003F14D8" w:rsidRDefault="00957C4E" w:rsidP="006310ED">
            <w:pPr>
              <w:spacing w:after="200" w:line="276" w:lineRule="auto"/>
              <w:ind w:firstLine="0"/>
              <w:jc w:val="center"/>
            </w:pPr>
            <w:r w:rsidRPr="003F14D8">
              <w:t>Інформація про строковість чи безстроковість призначення на посаду</w:t>
            </w:r>
          </w:p>
        </w:tc>
        <w:tc>
          <w:tcPr>
            <w:tcW w:w="7620" w:type="dxa"/>
          </w:tcPr>
          <w:p w:rsidR="00957C4E" w:rsidRDefault="00957C4E" w:rsidP="00957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right="102" w:firstLine="0"/>
              <w:rPr>
                <w:color w:val="000000"/>
              </w:rPr>
            </w:pPr>
            <w:r>
              <w:t>Б</w:t>
            </w:r>
            <w:r w:rsidRPr="00C63373">
              <w:t>езстроково</w:t>
            </w:r>
            <w:r w:rsidRPr="005F322B">
              <w:rPr>
                <w:lang w:val="ru-RU"/>
              </w:rPr>
              <w:t xml:space="preserve"> </w:t>
            </w:r>
            <w:r w:rsidRPr="004E4DB3">
              <w:rPr>
                <w:color w:val="000000"/>
                <w:shd w:val="clear" w:color="auto" w:fill="FFFFFF"/>
                <w:lang w:val="ru-RU"/>
              </w:rPr>
              <w:t>(</w:t>
            </w:r>
            <w:r>
              <w:rPr>
                <w:color w:val="000000"/>
                <w:shd w:val="clear" w:color="auto" w:fill="FFFFFF"/>
                <w:lang w:val="ru-RU"/>
              </w:rPr>
              <w:t>д</w:t>
            </w:r>
            <w:r w:rsidRPr="005E5743">
              <w:rPr>
                <w:color w:val="000000"/>
                <w:shd w:val="clear" w:color="auto" w:fill="FFFFFF"/>
              </w:rPr>
              <w:t>ля осіб, які досягли 65-річного віку, призначення здійснюється строком на один рік з правом повторного призначення без обов’язкового проведення конкурсу щорічно</w:t>
            </w:r>
            <w:r w:rsidRPr="005F322B">
              <w:rPr>
                <w:color w:val="000000"/>
                <w:shd w:val="clear" w:color="auto" w:fill="FFFFFF"/>
                <w:lang w:val="ru-RU"/>
              </w:rPr>
              <w:t>)</w:t>
            </w:r>
            <w:r w:rsidRPr="005E5743">
              <w:rPr>
                <w:color w:val="000000"/>
                <w:shd w:val="clear" w:color="auto" w:fill="FFFFFF"/>
              </w:rPr>
              <w:t>.</w:t>
            </w:r>
          </w:p>
        </w:tc>
      </w:tr>
      <w:tr w:rsidR="00957C4E" w:rsidTr="006310ED">
        <w:tc>
          <w:tcPr>
            <w:tcW w:w="2235" w:type="dxa"/>
          </w:tcPr>
          <w:p w:rsidR="00957C4E" w:rsidRPr="003F14D8" w:rsidRDefault="00957C4E" w:rsidP="006310ED">
            <w:pPr>
              <w:spacing w:after="200" w:line="276" w:lineRule="auto"/>
              <w:ind w:firstLine="0"/>
              <w:jc w:val="center"/>
            </w:pPr>
            <w:r w:rsidRPr="00F2553D">
              <w:t>Перелік інформації, необхідної для участі в конкурсі, та строк її подання</w:t>
            </w:r>
          </w:p>
        </w:tc>
        <w:tc>
          <w:tcPr>
            <w:tcW w:w="7620" w:type="dxa"/>
          </w:tcPr>
          <w:p w:rsidR="00957C4E" w:rsidRPr="009E1F22" w:rsidRDefault="00957C4E" w:rsidP="00957C4E">
            <w:pPr>
              <w:pStyle w:val="rvps2"/>
              <w:rPr>
                <w:sz w:val="28"/>
                <w:szCs w:val="28"/>
                <w:lang w:val="uk-UA"/>
              </w:rPr>
            </w:pPr>
            <w:r w:rsidRPr="009E1F22">
              <w:rPr>
                <w:sz w:val="28"/>
                <w:szCs w:val="28"/>
                <w:lang w:val="uk-UA"/>
              </w:rPr>
              <w:t>Особа, яка бажає взяти участь у конкурсі, подає конкурсній комісії через Єдиний портал вакансій державної служби таку інформацію:</w:t>
            </w:r>
          </w:p>
          <w:p w:rsidR="00957C4E" w:rsidRPr="009E1F22" w:rsidRDefault="00957C4E" w:rsidP="00957C4E">
            <w:pPr>
              <w:pStyle w:val="rvps2"/>
              <w:rPr>
                <w:sz w:val="28"/>
                <w:szCs w:val="28"/>
                <w:lang w:val="uk-UA"/>
              </w:rPr>
            </w:pPr>
            <w:r w:rsidRPr="009E1F22">
              <w:rPr>
                <w:sz w:val="28"/>
                <w:szCs w:val="28"/>
                <w:lang w:val="uk-UA"/>
              </w:rPr>
              <w:t>1. Заяву про участь у конкурсі із зазначенням основних мотивів щодо зайняття посади за формою згідно з додатком 2 Порядку проведення конкурсу на зайняття посад державної служби, затвердженого постановою Кабінету Міністрів України від 25 берез</w:t>
            </w:r>
            <w:r w:rsidR="00CF11E6">
              <w:rPr>
                <w:sz w:val="28"/>
                <w:szCs w:val="28"/>
                <w:lang w:val="uk-UA"/>
              </w:rPr>
              <w:t>ня 2016 року № 246 (зі змінами).</w:t>
            </w:r>
          </w:p>
          <w:p w:rsidR="00957C4E" w:rsidRPr="009E1F22" w:rsidRDefault="00957C4E" w:rsidP="00957C4E">
            <w:pPr>
              <w:pStyle w:val="rvps2"/>
              <w:rPr>
                <w:sz w:val="28"/>
                <w:szCs w:val="28"/>
                <w:lang w:val="uk-UA"/>
              </w:rPr>
            </w:pPr>
            <w:r w:rsidRPr="009E1F22">
              <w:rPr>
                <w:sz w:val="28"/>
                <w:szCs w:val="28"/>
                <w:lang w:val="uk-UA"/>
              </w:rPr>
              <w:t>2. Резюме за формою згідно з додатком 21, в якому обов’язково зазначається така інформація:</w:t>
            </w:r>
          </w:p>
          <w:p w:rsidR="00957C4E" w:rsidRPr="009E1F22" w:rsidRDefault="00957C4E" w:rsidP="00957C4E">
            <w:pPr>
              <w:pStyle w:val="rvps2"/>
              <w:rPr>
                <w:sz w:val="28"/>
                <w:szCs w:val="28"/>
                <w:lang w:val="uk-UA"/>
              </w:rPr>
            </w:pPr>
            <w:r w:rsidRPr="009E1F22">
              <w:rPr>
                <w:sz w:val="28"/>
                <w:szCs w:val="28"/>
                <w:lang w:val="uk-UA"/>
              </w:rPr>
              <w:t>прізвище, ім’я, по батькові кандидата;</w:t>
            </w:r>
          </w:p>
          <w:p w:rsidR="00957C4E" w:rsidRDefault="00957C4E" w:rsidP="00957C4E">
            <w:pPr>
              <w:pStyle w:val="rvps2"/>
            </w:pPr>
          </w:p>
        </w:tc>
      </w:tr>
    </w:tbl>
    <w:p w:rsidR="00994B31" w:rsidRDefault="00994B31" w:rsidP="00994B31">
      <w:pPr>
        <w:spacing w:after="200" w:line="276" w:lineRule="auto"/>
        <w:ind w:firstLine="0"/>
        <w:jc w:val="right"/>
        <w:rPr>
          <w:color w:val="000000" w:themeColor="text1"/>
        </w:rPr>
      </w:pPr>
      <w:r w:rsidRPr="007F471E">
        <w:rPr>
          <w:color w:val="000000" w:themeColor="text1"/>
        </w:rPr>
        <w:lastRenderedPageBreak/>
        <w:t>Продовження таблиці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7620"/>
      </w:tblGrid>
      <w:tr w:rsidR="0006396C" w:rsidTr="0006396C">
        <w:tc>
          <w:tcPr>
            <w:tcW w:w="2235" w:type="dxa"/>
            <w:gridSpan w:val="2"/>
          </w:tcPr>
          <w:p w:rsidR="0006396C" w:rsidRDefault="0006396C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620" w:type="dxa"/>
          </w:tcPr>
          <w:p w:rsidR="0006396C" w:rsidRDefault="0006396C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06396C" w:rsidTr="0006396C">
        <w:tc>
          <w:tcPr>
            <w:tcW w:w="2235" w:type="dxa"/>
            <w:gridSpan w:val="2"/>
          </w:tcPr>
          <w:p w:rsidR="0006396C" w:rsidRDefault="0006396C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7620" w:type="dxa"/>
          </w:tcPr>
          <w:p w:rsidR="00957C4E" w:rsidRDefault="00957C4E" w:rsidP="00957C4E">
            <w:pPr>
              <w:pStyle w:val="rvps2"/>
            </w:pPr>
            <w:r w:rsidRPr="009E1F22">
              <w:rPr>
                <w:sz w:val="28"/>
                <w:szCs w:val="28"/>
                <w:lang w:val="uk-UA"/>
              </w:rPr>
              <w:t xml:space="preserve">реквізити документа, що посвідчує особу та підтверджує </w:t>
            </w:r>
          </w:p>
          <w:p w:rsidR="00957C4E" w:rsidRPr="009E1F22" w:rsidRDefault="00957C4E" w:rsidP="00957C4E">
            <w:pPr>
              <w:pStyle w:val="rvps2"/>
              <w:rPr>
                <w:sz w:val="28"/>
                <w:szCs w:val="28"/>
                <w:lang w:val="uk-UA"/>
              </w:rPr>
            </w:pPr>
            <w:r w:rsidRPr="009E1F22">
              <w:rPr>
                <w:sz w:val="28"/>
                <w:szCs w:val="28"/>
                <w:lang w:val="uk-UA"/>
              </w:rPr>
              <w:t>громадянство України;</w:t>
            </w:r>
          </w:p>
          <w:p w:rsidR="00F3248A" w:rsidRDefault="00957C4E" w:rsidP="00957C4E">
            <w:pPr>
              <w:spacing w:after="200" w:line="276" w:lineRule="auto"/>
              <w:ind w:firstLine="0"/>
            </w:pPr>
            <w:r w:rsidRPr="009E1F22">
              <w:t>підтвердження наявності відповідного ступеня вищої освіти</w:t>
            </w:r>
          </w:p>
          <w:p w:rsidR="00785B55" w:rsidRPr="009E1F22" w:rsidRDefault="00785B55" w:rsidP="00785B55">
            <w:pPr>
              <w:pStyle w:val="rvps2"/>
              <w:rPr>
                <w:sz w:val="28"/>
                <w:szCs w:val="28"/>
                <w:lang w:val="uk-UA"/>
              </w:rPr>
            </w:pPr>
            <w:r w:rsidRPr="009E1F22">
              <w:rPr>
                <w:sz w:val="28"/>
                <w:szCs w:val="28"/>
                <w:lang w:val="uk-UA"/>
              </w:rPr>
              <w:t>підтвердження рівня вільного володіння державною мовою;</w:t>
            </w:r>
          </w:p>
          <w:p w:rsidR="00785B55" w:rsidRPr="009E1F22" w:rsidRDefault="00785B55" w:rsidP="00785B55">
            <w:pPr>
              <w:pStyle w:val="rvps2"/>
              <w:rPr>
                <w:sz w:val="28"/>
                <w:szCs w:val="28"/>
                <w:lang w:val="uk-UA"/>
              </w:rPr>
            </w:pPr>
            <w:r w:rsidRPr="009E1F22">
              <w:rPr>
                <w:sz w:val="28"/>
                <w:szCs w:val="28"/>
                <w:lang w:val="uk-UA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</w:t>
            </w:r>
            <w:r w:rsidRPr="009E1F22">
              <w:t xml:space="preserve"> </w:t>
            </w:r>
            <w:r w:rsidRPr="009E1F22">
              <w:rPr>
                <w:sz w:val="28"/>
                <w:szCs w:val="28"/>
                <w:lang w:val="uk-UA"/>
              </w:rPr>
              <w:t>керівних посадах (</w:t>
            </w:r>
            <w:r w:rsidR="00FF6826">
              <w:rPr>
                <w:sz w:val="28"/>
                <w:szCs w:val="28"/>
                <w:lang w:val="uk-UA"/>
              </w:rPr>
              <w:t>за наявності відповідних вимог).</w:t>
            </w:r>
          </w:p>
          <w:p w:rsidR="00785B55" w:rsidRPr="009E1F22" w:rsidRDefault="00785B55" w:rsidP="00785B55">
            <w:pPr>
              <w:pStyle w:val="rvps2"/>
              <w:rPr>
                <w:sz w:val="28"/>
                <w:szCs w:val="28"/>
                <w:lang w:val="uk-UA"/>
              </w:rPr>
            </w:pPr>
            <w:r w:rsidRPr="009E1F22">
              <w:rPr>
                <w:sz w:val="28"/>
                <w:szCs w:val="28"/>
                <w:lang w:val="uk-UA"/>
              </w:rPr>
              <w:t>3. 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785B55" w:rsidRDefault="00785B55" w:rsidP="00785B55">
            <w:pPr>
              <w:pStyle w:val="rvps2"/>
              <w:rPr>
                <w:sz w:val="28"/>
                <w:szCs w:val="28"/>
                <w:lang w:val="uk-UA"/>
              </w:rPr>
            </w:pPr>
            <w:r w:rsidRPr="009E1F22">
              <w:rPr>
                <w:sz w:val="28"/>
                <w:szCs w:val="28"/>
                <w:lang w:val="uk-UA"/>
              </w:rPr>
              <w:t>Подача додатків до заяви не є обов’язковою.</w:t>
            </w:r>
          </w:p>
          <w:p w:rsidR="00785B55" w:rsidRPr="009E1F22" w:rsidRDefault="00785B55" w:rsidP="00785B55">
            <w:pPr>
              <w:pStyle w:val="rvps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Документи приймаються до 17</w:t>
            </w:r>
            <w:r w:rsidRPr="009E1F22">
              <w:rPr>
                <w:sz w:val="28"/>
                <w:szCs w:val="28"/>
                <w:lang w:val="uk-UA"/>
              </w:rPr>
              <w:t xml:space="preserve">:00 год. 00 хв. </w:t>
            </w:r>
          </w:p>
          <w:p w:rsidR="00785B55" w:rsidRPr="00785B55" w:rsidRDefault="00FF6826" w:rsidP="00785B55">
            <w:pPr>
              <w:pStyle w:val="rvps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="00785B55">
              <w:rPr>
                <w:sz w:val="28"/>
                <w:szCs w:val="28"/>
                <w:lang w:val="uk-UA"/>
              </w:rPr>
              <w:t>.04.</w:t>
            </w:r>
            <w:r w:rsidR="00785B55" w:rsidRPr="009E1F22">
              <w:rPr>
                <w:sz w:val="28"/>
                <w:szCs w:val="28"/>
                <w:lang w:val="uk-UA"/>
              </w:rPr>
              <w:t>2021 року</w:t>
            </w:r>
            <w:r w:rsidR="00CF11E6">
              <w:rPr>
                <w:sz w:val="28"/>
                <w:szCs w:val="28"/>
                <w:lang w:val="uk-UA"/>
              </w:rPr>
              <w:t>.</w:t>
            </w:r>
          </w:p>
        </w:tc>
      </w:tr>
      <w:tr w:rsidR="00CB5211" w:rsidTr="008147D8">
        <w:tc>
          <w:tcPr>
            <w:tcW w:w="2235" w:type="dxa"/>
            <w:gridSpan w:val="2"/>
            <w:tcBorders>
              <w:bottom w:val="single" w:sz="4" w:space="0" w:color="auto"/>
            </w:tcBorders>
          </w:tcPr>
          <w:p w:rsidR="00CB5211" w:rsidRDefault="00132F40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  <w:r w:rsidRPr="00F2553D">
              <w:t>Додаткові (необов'язкові) документи</w:t>
            </w:r>
          </w:p>
        </w:tc>
        <w:tc>
          <w:tcPr>
            <w:tcW w:w="7620" w:type="dxa"/>
            <w:tcBorders>
              <w:bottom w:val="single" w:sz="4" w:space="0" w:color="auto"/>
            </w:tcBorders>
          </w:tcPr>
          <w:p w:rsidR="00CB5211" w:rsidRDefault="00132F40" w:rsidP="00CB5211">
            <w:pPr>
              <w:tabs>
                <w:tab w:val="left" w:pos="709"/>
                <w:tab w:val="left" w:pos="851"/>
                <w:tab w:val="left" w:pos="1276"/>
              </w:tabs>
              <w:ind w:firstLine="0"/>
            </w:pPr>
            <w:r w:rsidRPr="009E1F22"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  <w:r w:rsidR="00CF11E6">
              <w:t>.</w:t>
            </w:r>
          </w:p>
        </w:tc>
      </w:tr>
      <w:tr w:rsidR="00132F40" w:rsidTr="008147D8">
        <w:tc>
          <w:tcPr>
            <w:tcW w:w="2235" w:type="dxa"/>
            <w:gridSpan w:val="2"/>
            <w:tcBorders>
              <w:bottom w:val="single" w:sz="4" w:space="0" w:color="auto"/>
            </w:tcBorders>
          </w:tcPr>
          <w:p w:rsidR="00132F40" w:rsidRPr="007F471E" w:rsidRDefault="00132F40" w:rsidP="00132F40">
            <w:pPr>
              <w:spacing w:after="20"/>
              <w:ind w:right="126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 xml:space="preserve">Дата і час початку проведення тестування кандидатів. </w:t>
            </w:r>
          </w:p>
          <w:p w:rsidR="00132F40" w:rsidRPr="007F471E" w:rsidRDefault="00132F40" w:rsidP="00132F40">
            <w:pPr>
              <w:spacing w:after="20"/>
              <w:ind w:right="126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Місце або спосіб проведення тестування.</w:t>
            </w:r>
          </w:p>
          <w:p w:rsidR="00132F40" w:rsidRPr="007B6332" w:rsidRDefault="00132F40" w:rsidP="008147D8">
            <w:pPr>
              <w:ind w:right="13" w:firstLine="0"/>
              <w:jc w:val="left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 xml:space="preserve">Місце або спосіб проведення співбесіди (із зазначенням </w:t>
            </w:r>
          </w:p>
        </w:tc>
        <w:tc>
          <w:tcPr>
            <w:tcW w:w="7620" w:type="dxa"/>
            <w:tcBorders>
              <w:bottom w:val="single" w:sz="4" w:space="0" w:color="auto"/>
            </w:tcBorders>
          </w:tcPr>
          <w:p w:rsidR="00132F40" w:rsidRPr="007F471E" w:rsidRDefault="00132F40" w:rsidP="00132F40">
            <w:pPr>
              <w:spacing w:after="20"/>
              <w:ind w:right="125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16.04</w:t>
            </w:r>
            <w:r w:rsidRPr="007F471E">
              <w:rPr>
                <w:color w:val="000000" w:themeColor="text1"/>
              </w:rPr>
              <w:t xml:space="preserve">.2021 року 11 год. 00 хв. </w:t>
            </w:r>
          </w:p>
          <w:p w:rsidR="00132F40" w:rsidRPr="007F471E" w:rsidRDefault="00132F40" w:rsidP="00132F40">
            <w:pPr>
              <w:spacing w:after="20"/>
              <w:ind w:left="187" w:right="125" w:firstLine="0"/>
              <w:rPr>
                <w:color w:val="000000" w:themeColor="text1"/>
              </w:rPr>
            </w:pPr>
          </w:p>
          <w:p w:rsidR="00132F40" w:rsidRPr="007F471E" w:rsidRDefault="00132F40" w:rsidP="00132F40">
            <w:pPr>
              <w:spacing w:after="20"/>
              <w:ind w:left="187" w:right="125" w:firstLine="0"/>
              <w:rPr>
                <w:color w:val="000000" w:themeColor="text1"/>
              </w:rPr>
            </w:pPr>
          </w:p>
          <w:p w:rsidR="00132F40" w:rsidRPr="007F471E" w:rsidRDefault="00132F40" w:rsidP="00132F40">
            <w:pPr>
              <w:spacing w:after="20"/>
              <w:ind w:right="125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м. Київ, просп. Маяковського, 29 (проведення тестування за фізичної присутності кандидатів)</w:t>
            </w:r>
            <w:r w:rsidR="00CF11E6">
              <w:rPr>
                <w:color w:val="000000" w:themeColor="text1"/>
              </w:rPr>
              <w:t>.</w:t>
            </w:r>
          </w:p>
          <w:p w:rsidR="00132F40" w:rsidRDefault="00132F40" w:rsidP="00132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right="102" w:firstLine="0"/>
              <w:rPr>
                <w:color w:val="000000"/>
              </w:rPr>
            </w:pPr>
            <w:r w:rsidRPr="007916C2">
              <w:rPr>
                <w:color w:val="000000" w:themeColor="text1"/>
              </w:rPr>
              <w:t>м. Київ, просп. Маяковського, 29 (проведення співбесіди за фізичної присутності кандидатів)</w:t>
            </w:r>
            <w:r w:rsidR="00CF11E6">
              <w:rPr>
                <w:color w:val="000000" w:themeColor="text1"/>
              </w:rPr>
              <w:t>.</w:t>
            </w:r>
          </w:p>
        </w:tc>
      </w:tr>
      <w:tr w:rsidR="008147D8" w:rsidTr="008147D8"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47D8" w:rsidRPr="007F471E" w:rsidRDefault="008147D8" w:rsidP="00132F40">
            <w:pPr>
              <w:spacing w:after="20"/>
              <w:ind w:right="126" w:firstLine="0"/>
              <w:rPr>
                <w:color w:val="000000" w:themeColor="text1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47D8" w:rsidRDefault="008147D8" w:rsidP="008147D8">
            <w:pPr>
              <w:spacing w:after="200" w:line="276" w:lineRule="auto"/>
              <w:ind w:firstLine="0"/>
              <w:jc w:val="right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Продовження таблиці</w:t>
            </w:r>
          </w:p>
          <w:p w:rsidR="008147D8" w:rsidRDefault="008147D8" w:rsidP="00132F40">
            <w:pPr>
              <w:spacing w:after="20"/>
              <w:ind w:right="125" w:firstLine="0"/>
              <w:rPr>
                <w:color w:val="000000" w:themeColor="text1"/>
              </w:rPr>
            </w:pPr>
          </w:p>
        </w:tc>
      </w:tr>
      <w:tr w:rsidR="008147D8" w:rsidTr="008147D8">
        <w:tc>
          <w:tcPr>
            <w:tcW w:w="2235" w:type="dxa"/>
            <w:gridSpan w:val="2"/>
            <w:tcBorders>
              <w:top w:val="single" w:sz="4" w:space="0" w:color="auto"/>
            </w:tcBorders>
          </w:tcPr>
          <w:p w:rsidR="008147D8" w:rsidRPr="007F471E" w:rsidRDefault="008147D8" w:rsidP="008147D8">
            <w:pPr>
              <w:spacing w:after="20"/>
              <w:ind w:right="12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620" w:type="dxa"/>
            <w:tcBorders>
              <w:top w:val="single" w:sz="4" w:space="0" w:color="auto"/>
            </w:tcBorders>
          </w:tcPr>
          <w:p w:rsidR="008147D8" w:rsidRDefault="008147D8" w:rsidP="008147D8">
            <w:pPr>
              <w:spacing w:after="20"/>
              <w:ind w:right="125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8147D8" w:rsidTr="0006396C">
        <w:tc>
          <w:tcPr>
            <w:tcW w:w="2235" w:type="dxa"/>
            <w:gridSpan w:val="2"/>
          </w:tcPr>
          <w:p w:rsidR="008147D8" w:rsidRPr="007F471E" w:rsidRDefault="008147D8" w:rsidP="00132F40">
            <w:pPr>
              <w:spacing w:after="20"/>
              <w:ind w:right="126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електронної платформи для комунікації дистанційно)</w:t>
            </w:r>
          </w:p>
        </w:tc>
        <w:tc>
          <w:tcPr>
            <w:tcW w:w="7620" w:type="dxa"/>
          </w:tcPr>
          <w:p w:rsidR="008147D8" w:rsidRDefault="008147D8" w:rsidP="00132F40">
            <w:pPr>
              <w:spacing w:after="20"/>
              <w:ind w:right="125" w:firstLine="0"/>
              <w:rPr>
                <w:color w:val="000000" w:themeColor="text1"/>
              </w:rPr>
            </w:pPr>
          </w:p>
        </w:tc>
      </w:tr>
      <w:tr w:rsidR="00132F40" w:rsidTr="0006396C">
        <w:tc>
          <w:tcPr>
            <w:tcW w:w="2235" w:type="dxa"/>
            <w:gridSpan w:val="2"/>
          </w:tcPr>
          <w:p w:rsidR="00132F40" w:rsidRPr="003F14D8" w:rsidRDefault="00604FFD" w:rsidP="00132F40">
            <w:pPr>
              <w:spacing w:after="200" w:line="276" w:lineRule="auto"/>
              <w:ind w:firstLine="0"/>
              <w:jc w:val="center"/>
            </w:pPr>
            <w:r w:rsidRPr="00243016">
              <w:rPr>
                <w:color w:val="000000" w:themeColor="text1"/>
                <w:shd w:val="clear" w:color="auto" w:fill="FFFFFF"/>
              </w:rPr>
              <w:t>Місце або спосіб проведення співбесіди з метою визначення суб’єктом призначення переможця конкурсу</w:t>
            </w:r>
          </w:p>
        </w:tc>
        <w:tc>
          <w:tcPr>
            <w:tcW w:w="7620" w:type="dxa"/>
          </w:tcPr>
          <w:p w:rsidR="00132F40" w:rsidRPr="00CF11E6" w:rsidRDefault="00604FFD" w:rsidP="00132F40">
            <w:pPr>
              <w:pStyle w:val="rvps2"/>
              <w:rPr>
                <w:sz w:val="28"/>
                <w:szCs w:val="28"/>
                <w:lang w:val="uk-UA"/>
              </w:rPr>
            </w:pPr>
            <w:r w:rsidRPr="00604FFD">
              <w:rPr>
                <w:sz w:val="28"/>
                <w:szCs w:val="28"/>
              </w:rPr>
              <w:t xml:space="preserve">м. Київ, просп. Маяковського, 29 (проведення співбесіди </w:t>
            </w:r>
            <w:r w:rsidRPr="00604FFD">
              <w:rPr>
                <w:sz w:val="28"/>
                <w:szCs w:val="28"/>
                <w:shd w:val="clear" w:color="auto" w:fill="FFFFFF"/>
              </w:rPr>
              <w:t xml:space="preserve"> з метою визначення суб’єктом призначення переможця конкурсу </w:t>
            </w:r>
            <w:r w:rsidRPr="00604FFD">
              <w:rPr>
                <w:sz w:val="28"/>
                <w:szCs w:val="28"/>
              </w:rPr>
              <w:t>за фізичної присутності кандидатів)</w:t>
            </w:r>
            <w:r w:rsidR="00CF11E6">
              <w:rPr>
                <w:sz w:val="28"/>
                <w:szCs w:val="28"/>
                <w:lang w:val="uk-UA"/>
              </w:rPr>
              <w:t>.</w:t>
            </w:r>
          </w:p>
          <w:p w:rsidR="00132F40" w:rsidRPr="00604FFD" w:rsidRDefault="00132F40" w:rsidP="00132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right="102" w:firstLine="0"/>
            </w:pPr>
          </w:p>
        </w:tc>
      </w:tr>
      <w:tr w:rsidR="00604FFD" w:rsidTr="0006396C">
        <w:tc>
          <w:tcPr>
            <w:tcW w:w="2235" w:type="dxa"/>
            <w:gridSpan w:val="2"/>
          </w:tcPr>
          <w:p w:rsidR="00604FFD" w:rsidRPr="00243016" w:rsidRDefault="00604FFD" w:rsidP="00132F40">
            <w:pPr>
              <w:spacing w:after="200" w:line="276" w:lineRule="auto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 w:rsidRPr="00C63373">
              <w:rPr>
                <w:color w:val="000000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7620" w:type="dxa"/>
          </w:tcPr>
          <w:p w:rsidR="00604FFD" w:rsidRDefault="00604FFD" w:rsidP="00604FFD">
            <w:pPr>
              <w:spacing w:after="200" w:line="276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Герасимчук Олександра Олександрівна</w:t>
            </w:r>
            <w:r w:rsidR="00CF11E6">
              <w:rPr>
                <w:color w:val="000000" w:themeColor="text1"/>
              </w:rPr>
              <w:t>.</w:t>
            </w:r>
          </w:p>
          <w:p w:rsidR="00604FFD" w:rsidRPr="007F471E" w:rsidRDefault="00604FFD" w:rsidP="00604FFD">
            <w:pPr>
              <w:ind w:firstLine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(044) 546-10-55</w:t>
            </w:r>
          </w:p>
          <w:p w:rsidR="00604FFD" w:rsidRPr="00604FFD" w:rsidRDefault="00604FFD" w:rsidP="00604FFD">
            <w:pPr>
              <w:pStyle w:val="rvps2"/>
              <w:rPr>
                <w:sz w:val="28"/>
                <w:szCs w:val="28"/>
                <w:lang w:val="uk-UA"/>
              </w:rPr>
            </w:pPr>
            <w:r w:rsidRPr="00604FFD">
              <w:rPr>
                <w:color w:val="000000" w:themeColor="text1"/>
                <w:sz w:val="28"/>
                <w:szCs w:val="28"/>
                <w:lang w:val="en-US"/>
              </w:rPr>
              <w:t>ubp</w:t>
            </w:r>
            <w:r w:rsidRPr="00604FFD">
              <w:rPr>
                <w:color w:val="000000" w:themeColor="text1"/>
                <w:sz w:val="28"/>
                <w:szCs w:val="28"/>
                <w:lang w:val="uk-UA"/>
              </w:rPr>
              <w:t>_</w:t>
            </w:r>
            <w:r w:rsidRPr="00604FFD">
              <w:rPr>
                <w:color w:val="000000" w:themeColor="text1"/>
                <w:sz w:val="28"/>
                <w:szCs w:val="28"/>
                <w:lang w:val="en-US"/>
              </w:rPr>
              <w:t>desnrda</w:t>
            </w:r>
            <w:r w:rsidRPr="00604FFD">
              <w:rPr>
                <w:color w:val="000000" w:themeColor="text1"/>
                <w:sz w:val="28"/>
                <w:szCs w:val="28"/>
                <w:lang w:val="uk-UA"/>
              </w:rPr>
              <w:t>@</w:t>
            </w:r>
            <w:r w:rsidRPr="00604FFD">
              <w:rPr>
                <w:color w:val="000000" w:themeColor="text1"/>
                <w:sz w:val="28"/>
                <w:szCs w:val="28"/>
                <w:lang w:val="en-US"/>
              </w:rPr>
              <w:t>kmda</w:t>
            </w:r>
            <w:r w:rsidRPr="00604FFD">
              <w:rPr>
                <w:color w:val="000000" w:themeColor="text1"/>
                <w:sz w:val="28"/>
                <w:szCs w:val="28"/>
                <w:lang w:val="uk-UA"/>
              </w:rPr>
              <w:t>.</w:t>
            </w:r>
            <w:r w:rsidRPr="00604FFD">
              <w:rPr>
                <w:color w:val="000000" w:themeColor="text1"/>
                <w:sz w:val="28"/>
                <w:szCs w:val="28"/>
                <w:lang w:val="en-US"/>
              </w:rPr>
              <w:t>gov</w:t>
            </w:r>
            <w:r w:rsidRPr="00604FFD">
              <w:rPr>
                <w:color w:val="000000" w:themeColor="text1"/>
                <w:sz w:val="28"/>
                <w:szCs w:val="28"/>
                <w:lang w:val="uk-UA"/>
              </w:rPr>
              <w:t>.</w:t>
            </w:r>
            <w:r w:rsidRPr="00604FFD">
              <w:rPr>
                <w:color w:val="000000" w:themeColor="text1"/>
                <w:sz w:val="28"/>
                <w:szCs w:val="28"/>
                <w:lang w:val="en-US"/>
              </w:rPr>
              <w:t>ua</w:t>
            </w:r>
          </w:p>
        </w:tc>
      </w:tr>
      <w:tr w:rsidR="00CF11E6" w:rsidTr="00E12735">
        <w:tc>
          <w:tcPr>
            <w:tcW w:w="9855" w:type="dxa"/>
            <w:gridSpan w:val="3"/>
          </w:tcPr>
          <w:p w:rsidR="00CF11E6" w:rsidRDefault="00CF11E6" w:rsidP="00CF11E6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Кваліфікаційні вимоги</w:t>
            </w:r>
          </w:p>
        </w:tc>
      </w:tr>
      <w:tr w:rsidR="00CF11E6" w:rsidTr="00CF11E6">
        <w:tc>
          <w:tcPr>
            <w:tcW w:w="534" w:type="dxa"/>
          </w:tcPr>
          <w:p w:rsidR="00CF11E6" w:rsidRPr="00C63373" w:rsidRDefault="00CF11E6" w:rsidP="00CF11E6">
            <w:pPr>
              <w:spacing w:after="200" w:line="276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CF11E6" w:rsidRPr="00C63373" w:rsidRDefault="00CF11E6" w:rsidP="00CF11E6">
            <w:pPr>
              <w:spacing w:after="200" w:line="276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Освіта</w:t>
            </w:r>
          </w:p>
        </w:tc>
        <w:tc>
          <w:tcPr>
            <w:tcW w:w="7620" w:type="dxa"/>
          </w:tcPr>
          <w:p w:rsidR="00CF11E6" w:rsidRDefault="00CF11E6" w:rsidP="00CF11E6">
            <w:pPr>
              <w:spacing w:after="200" w:line="276" w:lineRule="auto"/>
              <w:ind w:firstLine="0"/>
              <w:rPr>
                <w:color w:val="000000" w:themeColor="text1"/>
              </w:rPr>
            </w:pPr>
            <w:r w:rsidRPr="00C63373">
              <w:t>Вища освіта за освітнім ступенем не нижче магістра</w:t>
            </w:r>
            <w:r>
              <w:t>.</w:t>
            </w:r>
          </w:p>
        </w:tc>
      </w:tr>
      <w:tr w:rsidR="00CF11E6" w:rsidTr="00CF11E6">
        <w:tc>
          <w:tcPr>
            <w:tcW w:w="534" w:type="dxa"/>
          </w:tcPr>
          <w:p w:rsidR="00CF11E6" w:rsidRDefault="00CF11E6" w:rsidP="00CF11E6">
            <w:pPr>
              <w:spacing w:after="200" w:line="276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</w:tcPr>
          <w:p w:rsidR="00CF11E6" w:rsidRDefault="00CF11E6" w:rsidP="00CF11E6">
            <w:pPr>
              <w:spacing w:after="200" w:line="276" w:lineRule="auto"/>
              <w:ind w:firstLine="0"/>
              <w:jc w:val="center"/>
              <w:rPr>
                <w:color w:val="000000"/>
              </w:rPr>
            </w:pPr>
            <w:r w:rsidRPr="00F2553D">
              <w:t>Досвід роботи</w:t>
            </w:r>
          </w:p>
        </w:tc>
        <w:tc>
          <w:tcPr>
            <w:tcW w:w="7620" w:type="dxa"/>
          </w:tcPr>
          <w:p w:rsidR="00CF11E6" w:rsidRDefault="00CF11E6" w:rsidP="00CF11E6">
            <w:pPr>
              <w:spacing w:after="200" w:line="276" w:lineRule="auto"/>
              <w:ind w:firstLine="0"/>
              <w:rPr>
                <w:color w:val="000000" w:themeColor="text1"/>
              </w:rPr>
            </w:pPr>
            <w:r w:rsidRPr="00C63373">
              <w:rPr>
                <w:color w:val="000000"/>
                <w:bdr w:val="none" w:sz="0" w:space="0" w:color="auto" w:frame="1"/>
              </w:rPr>
              <w:t>Досвід роботи на посадах державної служби категорії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одного року</w:t>
            </w:r>
            <w:r>
              <w:rPr>
                <w:color w:val="000000"/>
                <w:bdr w:val="none" w:sz="0" w:space="0" w:color="auto" w:frame="1"/>
              </w:rPr>
              <w:t>.</w:t>
            </w:r>
          </w:p>
        </w:tc>
      </w:tr>
    </w:tbl>
    <w:p w:rsidR="00CB5211" w:rsidRDefault="00CB5211" w:rsidP="00CB5211">
      <w:pPr>
        <w:spacing w:after="200" w:line="276" w:lineRule="auto"/>
        <w:ind w:firstLine="0"/>
        <w:jc w:val="right"/>
        <w:rPr>
          <w:color w:val="000000" w:themeColor="text1"/>
        </w:rPr>
      </w:pPr>
      <w:r w:rsidRPr="007F471E">
        <w:rPr>
          <w:color w:val="000000" w:themeColor="text1"/>
        </w:rPr>
        <w:lastRenderedPageBreak/>
        <w:t>Продовження таблиці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0"/>
        <w:gridCol w:w="2259"/>
        <w:gridCol w:w="7066"/>
      </w:tblGrid>
      <w:tr w:rsidR="00CB5211" w:rsidTr="008147D8">
        <w:tc>
          <w:tcPr>
            <w:tcW w:w="2672" w:type="dxa"/>
            <w:gridSpan w:val="2"/>
          </w:tcPr>
          <w:p w:rsidR="00CB5211" w:rsidRDefault="00CB5211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183" w:type="dxa"/>
          </w:tcPr>
          <w:p w:rsidR="00CB5211" w:rsidRDefault="00CB5211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8147D8" w:rsidTr="008147D8">
        <w:tc>
          <w:tcPr>
            <w:tcW w:w="534" w:type="dxa"/>
          </w:tcPr>
          <w:p w:rsidR="008147D8" w:rsidRDefault="008147D8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138" w:type="dxa"/>
          </w:tcPr>
          <w:p w:rsidR="008147D8" w:rsidRDefault="008147D8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Володіння державною мовою</w:t>
            </w:r>
          </w:p>
        </w:tc>
        <w:tc>
          <w:tcPr>
            <w:tcW w:w="7183" w:type="dxa"/>
          </w:tcPr>
          <w:p w:rsidR="008147D8" w:rsidRDefault="008147D8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rStyle w:val="rvts0"/>
              </w:rPr>
              <w:t>В</w:t>
            </w:r>
            <w:r w:rsidRPr="00F2553D">
              <w:rPr>
                <w:rStyle w:val="rvts0"/>
              </w:rPr>
              <w:t>ільне володіння державною мовою</w:t>
            </w:r>
            <w:r>
              <w:rPr>
                <w:rStyle w:val="rvts0"/>
              </w:rPr>
              <w:t>.</w:t>
            </w:r>
          </w:p>
        </w:tc>
      </w:tr>
      <w:tr w:rsidR="00CF11E6" w:rsidTr="00EF66FF">
        <w:tc>
          <w:tcPr>
            <w:tcW w:w="9855" w:type="dxa"/>
            <w:gridSpan w:val="3"/>
          </w:tcPr>
          <w:p w:rsidR="00CF11E6" w:rsidRPr="00CF11E6" w:rsidRDefault="00CF11E6" w:rsidP="00CF11E6">
            <w:pPr>
              <w:pStyle w:val="rvps2"/>
              <w:jc w:val="center"/>
              <w:rPr>
                <w:sz w:val="28"/>
                <w:szCs w:val="28"/>
              </w:rPr>
            </w:pPr>
            <w:r w:rsidRPr="00CF11E6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CF11E6" w:rsidTr="008147D8">
        <w:tc>
          <w:tcPr>
            <w:tcW w:w="534" w:type="dxa"/>
          </w:tcPr>
          <w:p w:rsidR="00CF11E6" w:rsidRDefault="00CF11E6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138" w:type="dxa"/>
          </w:tcPr>
          <w:p w:rsidR="00CF11E6" w:rsidRDefault="00CF11E6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  <w:r w:rsidRPr="00F2553D">
              <w:t>Вимога</w:t>
            </w:r>
          </w:p>
        </w:tc>
        <w:tc>
          <w:tcPr>
            <w:tcW w:w="7183" w:type="dxa"/>
          </w:tcPr>
          <w:p w:rsidR="00CF11E6" w:rsidRPr="009E1F22" w:rsidRDefault="00CF11E6" w:rsidP="00CF11E6">
            <w:pPr>
              <w:pStyle w:val="rvps2"/>
              <w:jc w:val="center"/>
              <w:rPr>
                <w:sz w:val="28"/>
                <w:szCs w:val="28"/>
                <w:lang w:val="uk-UA"/>
              </w:rPr>
            </w:pPr>
            <w:r w:rsidRPr="00F2553D">
              <w:rPr>
                <w:sz w:val="28"/>
                <w:szCs w:val="28"/>
              </w:rPr>
              <w:t>Компоненти вимоги</w:t>
            </w:r>
          </w:p>
        </w:tc>
      </w:tr>
      <w:tr w:rsidR="00E97A39" w:rsidTr="008147D8">
        <w:tc>
          <w:tcPr>
            <w:tcW w:w="534" w:type="dxa"/>
          </w:tcPr>
          <w:p w:rsidR="00E97A39" w:rsidRDefault="00E97A39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138" w:type="dxa"/>
          </w:tcPr>
          <w:p w:rsidR="00E97A39" w:rsidRPr="00F2553D" w:rsidRDefault="00E97A39" w:rsidP="006310ED">
            <w:pPr>
              <w:spacing w:after="200" w:line="276" w:lineRule="auto"/>
              <w:ind w:firstLine="0"/>
              <w:jc w:val="center"/>
            </w:pPr>
            <w:r w:rsidRPr="00C63373">
              <w:rPr>
                <w:color w:val="000000"/>
              </w:rPr>
              <w:t>Досягнення результатів</w:t>
            </w:r>
          </w:p>
        </w:tc>
        <w:tc>
          <w:tcPr>
            <w:tcW w:w="7183" w:type="dxa"/>
          </w:tcPr>
          <w:p w:rsidR="00E97A39" w:rsidRPr="00C63373" w:rsidRDefault="00E97A39" w:rsidP="00E97A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"/>
              </w:tabs>
              <w:ind w:right="272" w:firstLine="0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C63373">
              <w:rPr>
                <w:color w:val="000000"/>
              </w:rPr>
              <w:t>датність ідентифікувати суспільно значущу проблему, вирішення якої потребує формування відповідної державної політики та фо</w:t>
            </w:r>
            <w:r>
              <w:rPr>
                <w:color w:val="000000"/>
              </w:rPr>
              <w:t>рмулювати варіанти її вирішення.</w:t>
            </w:r>
          </w:p>
          <w:p w:rsidR="00E97A39" w:rsidRDefault="00E97A39" w:rsidP="00E97A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ind w:right="272" w:firstLine="0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C63373">
              <w:rPr>
                <w:color w:val="000000"/>
              </w:rPr>
              <w:t>міння визначати сильні та слабкі сторони альтернативних варіантів вирішення проблеми, можл</w:t>
            </w:r>
            <w:r>
              <w:rPr>
                <w:color w:val="000000"/>
              </w:rPr>
              <w:t>ивості та загрози їх реалізації.</w:t>
            </w:r>
          </w:p>
          <w:p w:rsidR="00E97A39" w:rsidRPr="00E97A39" w:rsidRDefault="00E97A39" w:rsidP="00E97A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ind w:right="272" w:firstLine="0"/>
              <w:rPr>
                <w:color w:val="000000"/>
              </w:rPr>
            </w:pPr>
            <w:r w:rsidRPr="00E97A39">
              <w:rPr>
                <w:color w:val="000000"/>
              </w:rPr>
              <w:t>Здатність розробляти та обґрунтовувати рекомендований</w:t>
            </w:r>
            <w:r w:rsidRPr="00245C85">
              <w:rPr>
                <w:color w:val="000000"/>
              </w:rPr>
              <w:t xml:space="preserve"> план дій, визначати критерії/індикатори їх виконання та очікувані результати реалізації</w:t>
            </w:r>
            <w:r>
              <w:rPr>
                <w:color w:val="000000"/>
              </w:rPr>
              <w:t>.</w:t>
            </w:r>
          </w:p>
        </w:tc>
      </w:tr>
      <w:tr w:rsidR="00E97A39" w:rsidTr="008147D8">
        <w:tc>
          <w:tcPr>
            <w:tcW w:w="534" w:type="dxa"/>
          </w:tcPr>
          <w:p w:rsidR="00E97A39" w:rsidRDefault="00E97A39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138" w:type="dxa"/>
          </w:tcPr>
          <w:p w:rsidR="00E97A39" w:rsidRPr="00C63373" w:rsidRDefault="00E97A39" w:rsidP="006310ED">
            <w:pPr>
              <w:spacing w:after="200" w:line="276" w:lineRule="auto"/>
              <w:ind w:firstLine="0"/>
              <w:jc w:val="center"/>
              <w:rPr>
                <w:color w:val="000000"/>
              </w:rPr>
            </w:pPr>
            <w:r w:rsidRPr="00C63373">
              <w:t>Відповідальність</w:t>
            </w:r>
          </w:p>
        </w:tc>
        <w:tc>
          <w:tcPr>
            <w:tcW w:w="7183" w:type="dxa"/>
          </w:tcPr>
          <w:p w:rsidR="00E97A39" w:rsidRPr="00702DFD" w:rsidRDefault="00E97A39" w:rsidP="00E9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  <w:tab w:val="left" w:pos="612"/>
              </w:tabs>
              <w:spacing w:after="20"/>
              <w:ind w:right="125" w:firstLine="0"/>
            </w:pPr>
            <w:r>
              <w:t>У</w:t>
            </w:r>
            <w:r w:rsidRPr="00702DFD">
              <w:t>свідомлення важливості якісного виконання своїх посадових обов'язків з дотриманням с</w:t>
            </w:r>
            <w:r>
              <w:t>троків та встановлених процедур.</w:t>
            </w:r>
          </w:p>
          <w:p w:rsidR="00E97A39" w:rsidRDefault="00E97A39" w:rsidP="00E9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3"/>
                <w:tab w:val="left" w:pos="612"/>
              </w:tabs>
              <w:spacing w:after="20"/>
              <w:ind w:right="125" w:firstLine="0"/>
            </w:pPr>
            <w:r>
              <w:t>У</w:t>
            </w:r>
            <w:r w:rsidRPr="00702DFD">
              <w:t>свідомлення рівня відповідальності під час підготовки і прийняття рішень, готовність нести відповідальність за можливі н</w:t>
            </w:r>
            <w:r>
              <w:t>аслідки реалізації таких рішень.</w:t>
            </w:r>
          </w:p>
          <w:p w:rsidR="00E97A39" w:rsidRDefault="00E97A39" w:rsidP="00E97A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"/>
              </w:tabs>
              <w:ind w:right="272" w:firstLine="0"/>
              <w:rPr>
                <w:color w:val="000000"/>
              </w:rPr>
            </w:pPr>
            <w:r>
              <w:t>З</w:t>
            </w:r>
            <w:r w:rsidRPr="00702DFD">
              <w:t>датність брати на себе зобов’язання, чітко їх дотримуватись і виконувати.</w:t>
            </w:r>
          </w:p>
        </w:tc>
      </w:tr>
      <w:tr w:rsidR="00E97A39" w:rsidTr="008147D8">
        <w:tc>
          <w:tcPr>
            <w:tcW w:w="534" w:type="dxa"/>
          </w:tcPr>
          <w:p w:rsidR="00E97A39" w:rsidRDefault="00E97A39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138" w:type="dxa"/>
          </w:tcPr>
          <w:p w:rsidR="00E97A39" w:rsidRPr="00C63373" w:rsidRDefault="00E97A39" w:rsidP="006310ED">
            <w:pPr>
              <w:spacing w:after="200" w:line="276" w:lineRule="auto"/>
              <w:ind w:firstLine="0"/>
              <w:jc w:val="center"/>
            </w:pPr>
            <w:r w:rsidRPr="00702DFD">
              <w:t>Аналітичні здібності</w:t>
            </w:r>
          </w:p>
        </w:tc>
        <w:tc>
          <w:tcPr>
            <w:tcW w:w="7183" w:type="dxa"/>
          </w:tcPr>
          <w:p w:rsidR="00E97A39" w:rsidRPr="00C63373" w:rsidRDefault="00E97A39" w:rsidP="00E97A39">
            <w:pPr>
              <w:widowControl w:val="0"/>
              <w:tabs>
                <w:tab w:val="left" w:pos="282"/>
              </w:tabs>
              <w:ind w:right="272" w:firstLine="0"/>
            </w:pPr>
            <w:r>
              <w:t>З</w:t>
            </w:r>
            <w:r w:rsidRPr="00C63373">
              <w:t>датність до логічного мислення, узагальнення, конкретизації, розкладання складних питань на складові, виділяти головне від другор</w:t>
            </w:r>
            <w:r>
              <w:t>ядного, виявляти закономірності.</w:t>
            </w:r>
          </w:p>
          <w:p w:rsidR="00E97A39" w:rsidRPr="00C63373" w:rsidRDefault="00E97A39" w:rsidP="00E97A39">
            <w:pPr>
              <w:widowControl w:val="0"/>
              <w:tabs>
                <w:tab w:val="left" w:pos="430"/>
                <w:tab w:val="left" w:pos="431"/>
                <w:tab w:val="left" w:pos="1476"/>
                <w:tab w:val="left" w:pos="3509"/>
              </w:tabs>
              <w:ind w:right="272" w:firstLine="0"/>
            </w:pPr>
            <w:r>
              <w:t>В</w:t>
            </w:r>
            <w:r w:rsidRPr="00C63373">
              <w:t>міння встановлюв</w:t>
            </w:r>
            <w:r>
              <w:t>ати причинно-наслідкові зв’язки.</w:t>
            </w:r>
          </w:p>
          <w:p w:rsidR="00E97A39" w:rsidRDefault="00E97A39" w:rsidP="00E9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  <w:tab w:val="left" w:pos="612"/>
              </w:tabs>
              <w:spacing w:after="20"/>
              <w:ind w:right="125" w:firstLine="0"/>
            </w:pPr>
            <w:r>
              <w:t>В</w:t>
            </w:r>
            <w:r w:rsidRPr="006E647A">
              <w:t>міння аналізувати інформацію та робити висновки, критично оцінювати ситуації, прогнозувати та робити власні умовиводи.</w:t>
            </w:r>
          </w:p>
        </w:tc>
      </w:tr>
      <w:tr w:rsidR="00E97A39" w:rsidTr="008147D8">
        <w:tc>
          <w:tcPr>
            <w:tcW w:w="534" w:type="dxa"/>
          </w:tcPr>
          <w:p w:rsidR="00E97A39" w:rsidRDefault="00E97A39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138" w:type="dxa"/>
          </w:tcPr>
          <w:p w:rsidR="00E97A39" w:rsidRPr="00702DFD" w:rsidRDefault="00E97A39" w:rsidP="006310ED">
            <w:pPr>
              <w:spacing w:after="200" w:line="276" w:lineRule="auto"/>
              <w:ind w:firstLine="0"/>
              <w:jc w:val="center"/>
            </w:pPr>
            <w:r w:rsidRPr="004C69B7">
              <w:rPr>
                <w:color w:val="000000"/>
              </w:rPr>
              <w:t>Стратегічне управління</w:t>
            </w:r>
          </w:p>
        </w:tc>
        <w:tc>
          <w:tcPr>
            <w:tcW w:w="7183" w:type="dxa"/>
          </w:tcPr>
          <w:p w:rsidR="00E97A39" w:rsidRPr="00C63373" w:rsidRDefault="00E97A39" w:rsidP="00E97A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ind w:right="272" w:firstLine="0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C63373">
              <w:rPr>
                <w:color w:val="000000"/>
              </w:rPr>
              <w:t xml:space="preserve">ачення загальної </w:t>
            </w:r>
            <w:r>
              <w:rPr>
                <w:color w:val="000000"/>
              </w:rPr>
              <w:t>картини та довгострокових цілей.</w:t>
            </w:r>
          </w:p>
          <w:p w:rsidR="00E97A39" w:rsidRPr="00C63373" w:rsidRDefault="00E97A39" w:rsidP="00E97A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ind w:right="272" w:firstLine="0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C63373">
              <w:rPr>
                <w:color w:val="000000"/>
              </w:rPr>
              <w:t>датність визначати напрям та форм</w:t>
            </w:r>
            <w:r>
              <w:rPr>
                <w:color w:val="000000"/>
              </w:rPr>
              <w:t>увати відповідні плани розвитку.</w:t>
            </w:r>
          </w:p>
          <w:p w:rsidR="00E97A39" w:rsidRPr="00C63373" w:rsidRDefault="00E97A39" w:rsidP="00E97A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9"/>
              </w:tabs>
              <w:ind w:right="272" w:firstLine="0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C63373">
              <w:rPr>
                <w:color w:val="000000"/>
              </w:rPr>
              <w:t>ішучість та нап</w:t>
            </w:r>
            <w:r>
              <w:rPr>
                <w:color w:val="000000"/>
              </w:rPr>
              <w:t>олегливість у впровадженні змін.</w:t>
            </w:r>
          </w:p>
          <w:p w:rsidR="00E97A39" w:rsidRPr="00C63373" w:rsidRDefault="00E97A39" w:rsidP="00E97A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right="272" w:firstLine="0"/>
              <w:rPr>
                <w:color w:val="000000"/>
              </w:rPr>
            </w:pPr>
            <w:r>
              <w:rPr>
                <w:color w:val="000000"/>
              </w:rPr>
              <w:t>Залучення впливових сторін.</w:t>
            </w:r>
          </w:p>
          <w:p w:rsidR="00E97A39" w:rsidRDefault="00E97A39" w:rsidP="00E97A39">
            <w:pPr>
              <w:widowControl w:val="0"/>
              <w:tabs>
                <w:tab w:val="left" w:pos="282"/>
              </w:tabs>
              <w:ind w:right="272" w:firstLine="0"/>
            </w:pPr>
            <w:r>
              <w:rPr>
                <w:color w:val="000000"/>
              </w:rPr>
              <w:t>О</w:t>
            </w:r>
            <w:r w:rsidRPr="00C63373">
              <w:rPr>
                <w:color w:val="000000"/>
              </w:rPr>
              <w:t>цінка ефективності на корегування планів</w:t>
            </w:r>
            <w:r>
              <w:rPr>
                <w:color w:val="000000"/>
              </w:rPr>
              <w:t>.</w:t>
            </w:r>
          </w:p>
        </w:tc>
      </w:tr>
      <w:tr w:rsidR="00CF11E6" w:rsidTr="008147D8">
        <w:tc>
          <w:tcPr>
            <w:tcW w:w="534" w:type="dxa"/>
          </w:tcPr>
          <w:p w:rsidR="00CF11E6" w:rsidRPr="007B6332" w:rsidRDefault="00CF11E6" w:rsidP="007B6332">
            <w:pPr>
              <w:ind w:right="13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2138" w:type="dxa"/>
          </w:tcPr>
          <w:p w:rsidR="00CF11E6" w:rsidRPr="007B6332" w:rsidRDefault="00CF11E6" w:rsidP="007B6332">
            <w:pPr>
              <w:ind w:right="13" w:firstLine="0"/>
              <w:jc w:val="left"/>
              <w:rPr>
                <w:color w:val="000000" w:themeColor="text1"/>
              </w:rPr>
            </w:pPr>
            <w:r w:rsidRPr="00F2553D">
              <w:t>Знання законодавства</w:t>
            </w:r>
          </w:p>
        </w:tc>
        <w:tc>
          <w:tcPr>
            <w:tcW w:w="7183" w:type="dxa"/>
          </w:tcPr>
          <w:p w:rsidR="00CF11E6" w:rsidRPr="00F2553D" w:rsidRDefault="00CF11E6" w:rsidP="00CF11E6">
            <w:pPr>
              <w:pStyle w:val="rvps14"/>
              <w:spacing w:before="0" w:beforeAutospacing="0" w:after="0" w:afterAutospacing="0"/>
              <w:ind w:left="125" w:right="130"/>
              <w:rPr>
                <w:sz w:val="28"/>
                <w:szCs w:val="28"/>
              </w:rPr>
            </w:pPr>
            <w:r w:rsidRPr="00F2553D">
              <w:rPr>
                <w:sz w:val="28"/>
                <w:szCs w:val="28"/>
              </w:rPr>
              <w:t>Знання:</w:t>
            </w:r>
          </w:p>
          <w:p w:rsidR="00CF11E6" w:rsidRPr="00F2553D" w:rsidRDefault="00CF11E6" w:rsidP="00CF11E6">
            <w:pPr>
              <w:pStyle w:val="rvps14"/>
              <w:spacing w:before="0" w:beforeAutospacing="0" w:after="0" w:afterAutospacing="0"/>
              <w:ind w:left="125" w:right="130"/>
              <w:rPr>
                <w:sz w:val="28"/>
                <w:szCs w:val="28"/>
              </w:rPr>
            </w:pPr>
            <w:r w:rsidRPr="00F2553D">
              <w:rPr>
                <w:sz w:val="28"/>
                <w:szCs w:val="28"/>
              </w:rPr>
              <w:t>Конституції України;</w:t>
            </w:r>
          </w:p>
          <w:p w:rsidR="00CF11E6" w:rsidRDefault="00CF11E6" w:rsidP="00CF11E6">
            <w:pPr>
              <w:pStyle w:val="rvps14"/>
              <w:spacing w:before="0" w:beforeAutospacing="0" w:after="0" w:afterAutospacing="0"/>
              <w:ind w:left="125" w:right="130"/>
              <w:rPr>
                <w:sz w:val="28"/>
                <w:szCs w:val="28"/>
              </w:rPr>
            </w:pPr>
            <w:r w:rsidRPr="00F2553D">
              <w:rPr>
                <w:sz w:val="28"/>
                <w:szCs w:val="28"/>
              </w:rPr>
              <w:t>Закону</w:t>
            </w:r>
            <w:r>
              <w:rPr>
                <w:sz w:val="28"/>
                <w:szCs w:val="28"/>
              </w:rPr>
              <w:t xml:space="preserve"> України “Про державну службу”;</w:t>
            </w:r>
          </w:p>
          <w:p w:rsidR="00CF11E6" w:rsidRPr="007916C2" w:rsidRDefault="00CF11E6" w:rsidP="00CF11E6">
            <w:pPr>
              <w:pStyle w:val="rvps14"/>
              <w:spacing w:before="0" w:beforeAutospacing="0" w:after="0" w:afterAutospacing="0"/>
              <w:ind w:left="125" w:right="130"/>
              <w:rPr>
                <w:sz w:val="28"/>
                <w:szCs w:val="28"/>
              </w:rPr>
            </w:pPr>
            <w:r w:rsidRPr="00F2553D">
              <w:rPr>
                <w:sz w:val="28"/>
                <w:szCs w:val="28"/>
              </w:rPr>
              <w:t>Закону України “Про запобігання корупції”.</w:t>
            </w:r>
          </w:p>
        </w:tc>
      </w:tr>
      <w:tr w:rsidR="00CF11E6" w:rsidTr="008147D8">
        <w:tc>
          <w:tcPr>
            <w:tcW w:w="534" w:type="dxa"/>
          </w:tcPr>
          <w:p w:rsidR="00CF11E6" w:rsidRDefault="00CF11E6" w:rsidP="007B6332">
            <w:pPr>
              <w:ind w:right="13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138" w:type="dxa"/>
          </w:tcPr>
          <w:p w:rsidR="00CF11E6" w:rsidRPr="00F2553D" w:rsidRDefault="00CF11E6" w:rsidP="007B6332">
            <w:pPr>
              <w:ind w:right="13" w:firstLine="0"/>
              <w:jc w:val="left"/>
            </w:pPr>
            <w:r w:rsidRPr="00F2553D"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7183" w:type="dxa"/>
          </w:tcPr>
          <w:p w:rsidR="00CF11E6" w:rsidRDefault="00CF11E6" w:rsidP="00CF11E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Знання:</w:t>
            </w:r>
          </w:p>
          <w:p w:rsidR="00FF6826" w:rsidRPr="00FF6826" w:rsidRDefault="00FF6826" w:rsidP="00FF6826">
            <w:pPr>
              <w:pStyle w:val="af"/>
              <w:shd w:val="clear" w:color="auto" w:fill="FFFFFF"/>
              <w:spacing w:before="0" w:beforeAutospacing="0" w:after="0" w:afterAutospacing="0" w:line="336" w:lineRule="atLeast"/>
              <w:rPr>
                <w:color w:val="000000"/>
                <w:sz w:val="28"/>
                <w:szCs w:val="28"/>
              </w:rPr>
            </w:pPr>
            <w:r w:rsidRPr="00FF6826">
              <w:rPr>
                <w:color w:val="000000"/>
                <w:sz w:val="28"/>
                <w:szCs w:val="28"/>
              </w:rPr>
              <w:t>Цивільний кодекс України; Господарський кодекс України; Кодекс України про адміністративні правопорушення; Кодекс адміністративного судочинства України; Господарський процесуальний кодекс України; Цивільний процесуальний кодекс України.</w:t>
            </w:r>
          </w:p>
          <w:p w:rsidR="00FF6826" w:rsidRPr="00FF6826" w:rsidRDefault="00FF6826" w:rsidP="00FF6826">
            <w:pPr>
              <w:pStyle w:val="af"/>
              <w:shd w:val="clear" w:color="auto" w:fill="FFFFFF"/>
              <w:spacing w:before="0" w:beforeAutospacing="0" w:after="0" w:afterAutospacing="0" w:line="336" w:lineRule="atLeast"/>
              <w:rPr>
                <w:color w:val="000000"/>
                <w:sz w:val="28"/>
                <w:szCs w:val="28"/>
              </w:rPr>
            </w:pPr>
            <w:r w:rsidRPr="00FF6826">
              <w:rPr>
                <w:color w:val="000000"/>
                <w:sz w:val="28"/>
                <w:szCs w:val="28"/>
              </w:rPr>
              <w:t>Основоположні поняття Кодексу законів про працю України, Бюджетного кодексу України.</w:t>
            </w:r>
          </w:p>
          <w:p w:rsidR="00CF11E6" w:rsidRDefault="00CF11E6" w:rsidP="00CF11E6">
            <w:pPr>
              <w:tabs>
                <w:tab w:val="left" w:pos="129"/>
              </w:tabs>
              <w:spacing w:after="20"/>
              <w:ind w:right="120" w:firstLine="0"/>
            </w:pPr>
            <w:r>
              <w:t>Закону України «Про</w:t>
            </w:r>
            <w:r w:rsidR="00FF6826">
              <w:t xml:space="preserve"> благоустрій населених пунктів».</w:t>
            </w:r>
          </w:p>
          <w:p w:rsidR="00CF11E6" w:rsidRDefault="00CF11E6" w:rsidP="00CF11E6">
            <w:pPr>
              <w:tabs>
                <w:tab w:val="left" w:pos="129"/>
              </w:tabs>
              <w:spacing w:after="20"/>
              <w:ind w:right="120" w:firstLine="0"/>
            </w:pPr>
            <w:r>
              <w:t>Закону України «Про охорону навко</w:t>
            </w:r>
            <w:r w:rsidR="00FF6826">
              <w:t>лишнього природного середовища».</w:t>
            </w:r>
          </w:p>
          <w:p w:rsidR="00CF11E6" w:rsidRDefault="00CF11E6" w:rsidP="00CF11E6">
            <w:pPr>
              <w:tabs>
                <w:tab w:val="left" w:pos="129"/>
              </w:tabs>
              <w:spacing w:after="20"/>
              <w:ind w:right="120" w:firstLine="0"/>
              <w:rPr>
                <w:lang w:val="ru-RU"/>
              </w:rPr>
            </w:pPr>
            <w:r>
              <w:t xml:space="preserve">Закону України «Про захист </w:t>
            </w:r>
            <w:r w:rsidR="00FF6826">
              <w:t>прав споживачів».</w:t>
            </w:r>
          </w:p>
          <w:p w:rsidR="00CF11E6" w:rsidRPr="00CF11E6" w:rsidRDefault="00FF6826" w:rsidP="00CF11E6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Закону України «Про транспорт».</w:t>
            </w:r>
          </w:p>
          <w:p w:rsidR="00CF11E6" w:rsidRPr="00B94AD6" w:rsidRDefault="00CF11E6" w:rsidP="00CF11E6">
            <w:pPr>
              <w:tabs>
                <w:tab w:val="left" w:pos="129"/>
              </w:tabs>
              <w:spacing w:after="20"/>
              <w:ind w:right="120" w:firstLine="0"/>
              <w:rPr>
                <w:color w:val="000000"/>
              </w:rPr>
            </w:pPr>
            <w:r>
              <w:rPr>
                <w:color w:val="000000"/>
              </w:rPr>
              <w:t>«Правила благоустрою міста Києва».</w:t>
            </w:r>
          </w:p>
          <w:p w:rsidR="00FF6826" w:rsidRPr="00FF6826" w:rsidRDefault="00FF6826" w:rsidP="00FF6826">
            <w:pPr>
              <w:pStyle w:val="af"/>
              <w:shd w:val="clear" w:color="auto" w:fill="FFFFFF"/>
              <w:spacing w:before="0" w:beforeAutospacing="0" w:after="0" w:afterAutospacing="0" w:line="336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Закону України </w:t>
            </w:r>
            <w:r w:rsidRPr="00FF6826">
              <w:rPr>
                <w:color w:val="000000"/>
                <w:sz w:val="28"/>
                <w:szCs w:val="28"/>
              </w:rPr>
              <w:t>«Про місцеве самоврядування в Україні»</w:t>
            </w:r>
            <w:r>
              <w:rPr>
                <w:color w:val="000000"/>
                <w:sz w:val="28"/>
                <w:szCs w:val="28"/>
              </w:rPr>
              <w:t>.</w:t>
            </w:r>
            <w:r w:rsidRPr="00FF6826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Закону України </w:t>
            </w:r>
            <w:r w:rsidRPr="00FF6826">
              <w:rPr>
                <w:color w:val="000000"/>
                <w:sz w:val="28"/>
                <w:szCs w:val="28"/>
              </w:rPr>
              <w:t>«Про службу в органах місцевого самоврядування»</w:t>
            </w:r>
            <w:r>
              <w:rPr>
                <w:color w:val="000000"/>
                <w:sz w:val="28"/>
                <w:szCs w:val="28"/>
              </w:rPr>
              <w:t>.</w:t>
            </w:r>
            <w:r w:rsidRPr="00FF6826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Закону України </w:t>
            </w:r>
            <w:r w:rsidRPr="00FF6826">
              <w:rPr>
                <w:color w:val="000000"/>
                <w:sz w:val="28"/>
                <w:szCs w:val="28"/>
              </w:rPr>
              <w:t>«Про місцеві державні адміністрації»</w:t>
            </w:r>
            <w:r>
              <w:rPr>
                <w:color w:val="000000"/>
                <w:sz w:val="28"/>
                <w:szCs w:val="28"/>
              </w:rPr>
              <w:t>.</w:t>
            </w:r>
            <w:r w:rsidRPr="00FF6826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Закону України </w:t>
            </w:r>
            <w:r w:rsidRPr="00FF6826">
              <w:rPr>
                <w:color w:val="000000"/>
                <w:sz w:val="28"/>
                <w:szCs w:val="28"/>
              </w:rPr>
              <w:t>«Про стол</w:t>
            </w:r>
            <w:r>
              <w:rPr>
                <w:color w:val="000000"/>
                <w:sz w:val="28"/>
                <w:szCs w:val="28"/>
              </w:rPr>
              <w:t>ицю України – місто-герой Київ».</w:t>
            </w:r>
          </w:p>
          <w:p w:rsidR="00FF6826" w:rsidRPr="00FF6826" w:rsidRDefault="00FF6826" w:rsidP="00FF6826">
            <w:pPr>
              <w:pStyle w:val="af"/>
              <w:shd w:val="clear" w:color="auto" w:fill="FFFFFF"/>
              <w:spacing w:before="0" w:beforeAutospacing="0" w:after="0" w:afterAutospacing="0" w:line="336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Закону України </w:t>
            </w:r>
            <w:r w:rsidRPr="00FF6826">
              <w:rPr>
                <w:color w:val="000000"/>
                <w:sz w:val="28"/>
                <w:szCs w:val="28"/>
              </w:rPr>
              <w:t xml:space="preserve">«Про </w:t>
            </w:r>
            <w:r>
              <w:rPr>
                <w:color w:val="000000"/>
                <w:sz w:val="28"/>
                <w:szCs w:val="28"/>
              </w:rPr>
              <w:t>інформацію».</w:t>
            </w:r>
          </w:p>
          <w:p w:rsidR="00FF6826" w:rsidRPr="00FF6826" w:rsidRDefault="00FF6826" w:rsidP="00FF6826">
            <w:pPr>
              <w:pStyle w:val="af"/>
              <w:shd w:val="clear" w:color="auto" w:fill="FFFFFF"/>
              <w:spacing w:before="0" w:beforeAutospacing="0" w:after="0" w:afterAutospacing="0" w:line="336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Закону України «Про захист персональних даних».</w:t>
            </w:r>
          </w:p>
          <w:p w:rsidR="00FF6826" w:rsidRPr="00FF6826" w:rsidRDefault="00FF6826" w:rsidP="00FF6826">
            <w:pPr>
              <w:pStyle w:val="af"/>
              <w:shd w:val="clear" w:color="auto" w:fill="FFFFFF"/>
              <w:spacing w:before="0" w:beforeAutospacing="0" w:after="0" w:afterAutospacing="0" w:line="336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Закону України «Про публічні закупівлі».</w:t>
            </w:r>
          </w:p>
          <w:p w:rsidR="00FF6826" w:rsidRPr="00FF6826" w:rsidRDefault="00FF6826" w:rsidP="00FF6826">
            <w:pPr>
              <w:pStyle w:val="af"/>
              <w:shd w:val="clear" w:color="auto" w:fill="FFFFFF"/>
              <w:spacing w:before="0" w:beforeAutospacing="0" w:after="0" w:afterAutospacing="0" w:line="336" w:lineRule="atLeast"/>
              <w:rPr>
                <w:color w:val="000000"/>
                <w:sz w:val="28"/>
                <w:szCs w:val="28"/>
              </w:rPr>
            </w:pPr>
            <w:r w:rsidRPr="00FF6826">
              <w:rPr>
                <w:color w:val="000000"/>
                <w:sz w:val="28"/>
                <w:szCs w:val="28"/>
              </w:rPr>
              <w:t>Інші нормативно-правові акти з урахуванням специфіки посадових обов’язків та повноважень Управління.</w:t>
            </w:r>
          </w:p>
          <w:p w:rsidR="00CF11E6" w:rsidRPr="00F2553D" w:rsidRDefault="00CF11E6" w:rsidP="00CF11E6">
            <w:pPr>
              <w:pStyle w:val="rvps14"/>
              <w:spacing w:before="0" w:beforeAutospacing="0" w:after="0" w:afterAutospacing="0"/>
              <w:ind w:left="125" w:right="130"/>
              <w:rPr>
                <w:sz w:val="28"/>
                <w:szCs w:val="28"/>
              </w:rPr>
            </w:pPr>
          </w:p>
        </w:tc>
      </w:tr>
    </w:tbl>
    <w:p w:rsidR="006310ED" w:rsidRDefault="006310ED" w:rsidP="006310ED">
      <w:pPr>
        <w:spacing w:after="200" w:line="276" w:lineRule="auto"/>
        <w:ind w:firstLine="0"/>
        <w:jc w:val="center"/>
        <w:rPr>
          <w:color w:val="000000" w:themeColor="text1"/>
        </w:rPr>
      </w:pPr>
    </w:p>
    <w:p w:rsidR="001331C8" w:rsidRDefault="005A5CA4" w:rsidP="001331C8">
      <w:pPr>
        <w:ind w:left="-142" w:right="13" w:firstLine="0"/>
        <w:jc w:val="left"/>
      </w:pPr>
      <w:r>
        <w:t>В.о. начальника У</w:t>
      </w:r>
      <w:r w:rsidR="001331C8">
        <w:t xml:space="preserve">правління                                                       </w:t>
      </w:r>
      <w:r w:rsidR="00F65523">
        <w:t xml:space="preserve">           </w:t>
      </w:r>
      <w:r w:rsidR="001331C8">
        <w:t xml:space="preserve">  </w:t>
      </w:r>
      <w:r w:rsidR="00F65523">
        <w:t>Олег Шурига</w:t>
      </w:r>
    </w:p>
    <w:p w:rsidR="00BA79F0" w:rsidRPr="007F471E" w:rsidRDefault="00A625FF" w:rsidP="00A625FF">
      <w:pPr>
        <w:spacing w:after="200" w:line="276" w:lineRule="auto"/>
        <w:ind w:firstLine="0"/>
        <w:jc w:val="left"/>
        <w:rPr>
          <w:color w:val="000000" w:themeColor="text1"/>
        </w:rPr>
      </w:pPr>
      <w:r w:rsidRPr="007F471E">
        <w:rPr>
          <w:color w:val="000000" w:themeColor="text1"/>
        </w:rPr>
        <w:t xml:space="preserve"> </w:t>
      </w:r>
    </w:p>
    <w:sectPr w:rsidR="00BA79F0" w:rsidRPr="007F471E" w:rsidSect="00EF7B6C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4F4" w:rsidRDefault="007554F4" w:rsidP="009B41F0">
      <w:r>
        <w:separator/>
      </w:r>
    </w:p>
  </w:endnote>
  <w:endnote w:type="continuationSeparator" w:id="0">
    <w:p w:rsidR="007554F4" w:rsidRDefault="007554F4" w:rsidP="009B4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4F4" w:rsidRDefault="007554F4" w:rsidP="009B41F0">
      <w:r>
        <w:separator/>
      </w:r>
    </w:p>
  </w:footnote>
  <w:footnote w:type="continuationSeparator" w:id="0">
    <w:p w:rsidR="007554F4" w:rsidRDefault="007554F4" w:rsidP="009B4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82327"/>
      <w:docPartObj>
        <w:docPartGallery w:val="Page Numbers (Top of Page)"/>
        <w:docPartUnique/>
      </w:docPartObj>
    </w:sdtPr>
    <w:sdtEndPr/>
    <w:sdtContent>
      <w:p w:rsidR="00EF7B6C" w:rsidRDefault="009011B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54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7B6C" w:rsidRDefault="00EF7B6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6141"/>
    <w:multiLevelType w:val="multilevel"/>
    <w:tmpl w:val="8C425D32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D9541C"/>
    <w:multiLevelType w:val="hybridMultilevel"/>
    <w:tmpl w:val="707830D4"/>
    <w:lvl w:ilvl="0" w:tplc="565A0FD2">
      <w:start w:val="4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 w15:restartNumberingAfterBreak="0">
    <w:nsid w:val="24C4280D"/>
    <w:multiLevelType w:val="multilevel"/>
    <w:tmpl w:val="7A1863C6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B22533B"/>
    <w:multiLevelType w:val="multilevel"/>
    <w:tmpl w:val="74EC1C8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9900040"/>
    <w:multiLevelType w:val="multilevel"/>
    <w:tmpl w:val="AD760DDC"/>
    <w:lvl w:ilvl="0">
      <w:start w:val="1"/>
      <w:numFmt w:val="bullet"/>
      <w:lvlText w:val="-"/>
      <w:lvlJc w:val="left"/>
      <w:pPr>
        <w:ind w:left="3195" w:hanging="360"/>
      </w:pPr>
    </w:lvl>
    <w:lvl w:ilvl="1">
      <w:start w:val="1"/>
      <w:numFmt w:val="bullet"/>
      <w:lvlText w:val="o"/>
      <w:lvlJc w:val="left"/>
      <w:pPr>
        <w:ind w:left="39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6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3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0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7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5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2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955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1F0"/>
    <w:rsid w:val="00020058"/>
    <w:rsid w:val="00033E40"/>
    <w:rsid w:val="000419FC"/>
    <w:rsid w:val="00046E4A"/>
    <w:rsid w:val="00047919"/>
    <w:rsid w:val="0005756D"/>
    <w:rsid w:val="00063804"/>
    <w:rsid w:val="0006396C"/>
    <w:rsid w:val="000756CE"/>
    <w:rsid w:val="00096FB3"/>
    <w:rsid w:val="000B0FCE"/>
    <w:rsid w:val="000B22E3"/>
    <w:rsid w:val="000E1AF6"/>
    <w:rsid w:val="000F455D"/>
    <w:rsid w:val="00121D29"/>
    <w:rsid w:val="00123F2F"/>
    <w:rsid w:val="00132F40"/>
    <w:rsid w:val="001331C8"/>
    <w:rsid w:val="0013548C"/>
    <w:rsid w:val="00147B31"/>
    <w:rsid w:val="00194C8E"/>
    <w:rsid w:val="001A2F6E"/>
    <w:rsid w:val="001D67D7"/>
    <w:rsid w:val="001F19D8"/>
    <w:rsid w:val="00206B7B"/>
    <w:rsid w:val="00213DD4"/>
    <w:rsid w:val="00240958"/>
    <w:rsid w:val="00243016"/>
    <w:rsid w:val="00243B0A"/>
    <w:rsid w:val="002A7C16"/>
    <w:rsid w:val="002F5B64"/>
    <w:rsid w:val="00333CBA"/>
    <w:rsid w:val="00334E15"/>
    <w:rsid w:val="003470B6"/>
    <w:rsid w:val="0036317D"/>
    <w:rsid w:val="003B35D2"/>
    <w:rsid w:val="003E71B2"/>
    <w:rsid w:val="003F131C"/>
    <w:rsid w:val="003F5CF7"/>
    <w:rsid w:val="004014FF"/>
    <w:rsid w:val="004020B9"/>
    <w:rsid w:val="0041387B"/>
    <w:rsid w:val="0042388F"/>
    <w:rsid w:val="00437D2D"/>
    <w:rsid w:val="00446C4E"/>
    <w:rsid w:val="00456045"/>
    <w:rsid w:val="00460F80"/>
    <w:rsid w:val="00462116"/>
    <w:rsid w:val="00486D02"/>
    <w:rsid w:val="00487A34"/>
    <w:rsid w:val="004942BA"/>
    <w:rsid w:val="004B6462"/>
    <w:rsid w:val="00503FA7"/>
    <w:rsid w:val="00533D0F"/>
    <w:rsid w:val="00544E7A"/>
    <w:rsid w:val="00550ACE"/>
    <w:rsid w:val="00577808"/>
    <w:rsid w:val="005A2635"/>
    <w:rsid w:val="005A5CA4"/>
    <w:rsid w:val="005A75EE"/>
    <w:rsid w:val="005B535A"/>
    <w:rsid w:val="005B6825"/>
    <w:rsid w:val="005C2DA9"/>
    <w:rsid w:val="005F71E0"/>
    <w:rsid w:val="00604FFD"/>
    <w:rsid w:val="00612854"/>
    <w:rsid w:val="006156D6"/>
    <w:rsid w:val="0062017B"/>
    <w:rsid w:val="00630333"/>
    <w:rsid w:val="006310ED"/>
    <w:rsid w:val="00642FEB"/>
    <w:rsid w:val="00650583"/>
    <w:rsid w:val="006B027C"/>
    <w:rsid w:val="006E4DE6"/>
    <w:rsid w:val="006F19A9"/>
    <w:rsid w:val="00703AD8"/>
    <w:rsid w:val="007410E8"/>
    <w:rsid w:val="007554F4"/>
    <w:rsid w:val="0078048F"/>
    <w:rsid w:val="00780F86"/>
    <w:rsid w:val="00785B55"/>
    <w:rsid w:val="007916C2"/>
    <w:rsid w:val="007A52CE"/>
    <w:rsid w:val="007B6332"/>
    <w:rsid w:val="007C47AE"/>
    <w:rsid w:val="007F471E"/>
    <w:rsid w:val="007F5666"/>
    <w:rsid w:val="00806C0F"/>
    <w:rsid w:val="008147D8"/>
    <w:rsid w:val="00821674"/>
    <w:rsid w:val="0082554F"/>
    <w:rsid w:val="008513D6"/>
    <w:rsid w:val="00874EAE"/>
    <w:rsid w:val="00886127"/>
    <w:rsid w:val="008A763C"/>
    <w:rsid w:val="008B197A"/>
    <w:rsid w:val="008B4C5C"/>
    <w:rsid w:val="008F3523"/>
    <w:rsid w:val="008F4773"/>
    <w:rsid w:val="008F73EC"/>
    <w:rsid w:val="009011BB"/>
    <w:rsid w:val="00910591"/>
    <w:rsid w:val="00913E7A"/>
    <w:rsid w:val="00931992"/>
    <w:rsid w:val="0093686E"/>
    <w:rsid w:val="00957C4E"/>
    <w:rsid w:val="009628C9"/>
    <w:rsid w:val="0097387A"/>
    <w:rsid w:val="00973E7C"/>
    <w:rsid w:val="00994B31"/>
    <w:rsid w:val="0099542A"/>
    <w:rsid w:val="009A6839"/>
    <w:rsid w:val="009B41F0"/>
    <w:rsid w:val="009C2F5F"/>
    <w:rsid w:val="009C6357"/>
    <w:rsid w:val="009E25E7"/>
    <w:rsid w:val="009F08CE"/>
    <w:rsid w:val="009F430D"/>
    <w:rsid w:val="009F4F92"/>
    <w:rsid w:val="00A14E8B"/>
    <w:rsid w:val="00A3251C"/>
    <w:rsid w:val="00A45B31"/>
    <w:rsid w:val="00A600A3"/>
    <w:rsid w:val="00A625FF"/>
    <w:rsid w:val="00A64BE7"/>
    <w:rsid w:val="00A92598"/>
    <w:rsid w:val="00A9540F"/>
    <w:rsid w:val="00AD68B8"/>
    <w:rsid w:val="00AE17E6"/>
    <w:rsid w:val="00AE5A86"/>
    <w:rsid w:val="00B23C43"/>
    <w:rsid w:val="00B3217F"/>
    <w:rsid w:val="00B36A86"/>
    <w:rsid w:val="00B543E4"/>
    <w:rsid w:val="00BA0780"/>
    <w:rsid w:val="00BA79F0"/>
    <w:rsid w:val="00BB7989"/>
    <w:rsid w:val="00BF294C"/>
    <w:rsid w:val="00C04717"/>
    <w:rsid w:val="00C36952"/>
    <w:rsid w:val="00C50380"/>
    <w:rsid w:val="00C63373"/>
    <w:rsid w:val="00C70E9F"/>
    <w:rsid w:val="00C96691"/>
    <w:rsid w:val="00C96E94"/>
    <w:rsid w:val="00CB5211"/>
    <w:rsid w:val="00CC4FFF"/>
    <w:rsid w:val="00CF11E6"/>
    <w:rsid w:val="00D079E6"/>
    <w:rsid w:val="00D34F21"/>
    <w:rsid w:val="00D3790E"/>
    <w:rsid w:val="00D72349"/>
    <w:rsid w:val="00D8747F"/>
    <w:rsid w:val="00D96DE4"/>
    <w:rsid w:val="00DA5EAC"/>
    <w:rsid w:val="00DB797C"/>
    <w:rsid w:val="00DC3B26"/>
    <w:rsid w:val="00DC58A1"/>
    <w:rsid w:val="00DF6C88"/>
    <w:rsid w:val="00E04C4E"/>
    <w:rsid w:val="00E532FA"/>
    <w:rsid w:val="00E61128"/>
    <w:rsid w:val="00E938A5"/>
    <w:rsid w:val="00E97A39"/>
    <w:rsid w:val="00EC4968"/>
    <w:rsid w:val="00EE2205"/>
    <w:rsid w:val="00EF7B6C"/>
    <w:rsid w:val="00F11993"/>
    <w:rsid w:val="00F3248A"/>
    <w:rsid w:val="00F435B9"/>
    <w:rsid w:val="00F65523"/>
    <w:rsid w:val="00F93025"/>
    <w:rsid w:val="00F956C4"/>
    <w:rsid w:val="00FA63FF"/>
    <w:rsid w:val="00FB5003"/>
    <w:rsid w:val="00FC02D6"/>
    <w:rsid w:val="00FE453C"/>
    <w:rsid w:val="00FE7D24"/>
    <w:rsid w:val="00F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EA280"/>
  <w15:docId w15:val="{1C2F5E68-2B14-464B-AF15-3ECBF55E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1F0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41F0"/>
    <w:pPr>
      <w:ind w:firstLine="0"/>
      <w:jc w:val="center"/>
    </w:pPr>
    <w:rPr>
      <w:b/>
      <w:bCs/>
      <w:sz w:val="32"/>
      <w:szCs w:val="24"/>
      <w:lang w:eastAsia="ru-RU"/>
    </w:rPr>
  </w:style>
  <w:style w:type="character" w:customStyle="1" w:styleId="a4">
    <w:name w:val="Основний текст Знак"/>
    <w:basedOn w:val="a0"/>
    <w:link w:val="a3"/>
    <w:rsid w:val="009B41F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F7B6C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EF7B6C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EF7B6C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EF7B6C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9">
    <w:name w:val="No Spacing"/>
    <w:uiPriority w:val="1"/>
    <w:qFormat/>
    <w:rsid w:val="00D72349"/>
    <w:pPr>
      <w:suppressAutoHyphens/>
      <w:spacing w:after="0" w:line="240" w:lineRule="auto"/>
      <w:jc w:val="left"/>
    </w:pPr>
    <w:rPr>
      <w:rFonts w:ascii="Calibri" w:eastAsia="SimSun" w:hAnsi="Calibri" w:cs="Calibri"/>
      <w:kern w:val="2"/>
      <w:lang w:eastAsia="ar-SA"/>
    </w:rPr>
  </w:style>
  <w:style w:type="paragraph" w:customStyle="1" w:styleId="rvps12">
    <w:name w:val="rvps12"/>
    <w:basedOn w:val="a"/>
    <w:rsid w:val="00243B0A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rvps14">
    <w:name w:val="rvps14"/>
    <w:basedOn w:val="a"/>
    <w:rsid w:val="00243B0A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2">
    <w:name w:val="Основной текст (2)"/>
    <w:basedOn w:val="a0"/>
    <w:rsid w:val="00486D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8">
    <w:name w:val="Основной текст (8)_"/>
    <w:basedOn w:val="a0"/>
    <w:link w:val="80"/>
    <w:rsid w:val="00486D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86D02"/>
    <w:pPr>
      <w:widowControl w:val="0"/>
      <w:shd w:val="clear" w:color="auto" w:fill="FFFFFF"/>
      <w:spacing w:after="300" w:line="326" w:lineRule="exact"/>
      <w:ind w:firstLine="0"/>
    </w:pPr>
    <w:rPr>
      <w:lang w:eastAsia="en-US"/>
    </w:rPr>
  </w:style>
  <w:style w:type="paragraph" w:styleId="aa">
    <w:name w:val="List Paragraph"/>
    <w:basedOn w:val="a"/>
    <w:uiPriority w:val="34"/>
    <w:qFormat/>
    <w:rsid w:val="007F471E"/>
    <w:pPr>
      <w:ind w:left="720"/>
      <w:contextualSpacing/>
    </w:pPr>
  </w:style>
  <w:style w:type="paragraph" w:customStyle="1" w:styleId="Style5">
    <w:name w:val="Style5"/>
    <w:basedOn w:val="a"/>
    <w:rsid w:val="00A625FF"/>
    <w:pPr>
      <w:widowControl w:val="0"/>
      <w:autoSpaceDE w:val="0"/>
      <w:autoSpaceDN w:val="0"/>
      <w:adjustRightInd w:val="0"/>
      <w:spacing w:line="254" w:lineRule="exact"/>
      <w:ind w:firstLine="0"/>
      <w:jc w:val="center"/>
    </w:pPr>
    <w:rPr>
      <w:sz w:val="24"/>
      <w:szCs w:val="24"/>
      <w:lang w:val="ru-RU" w:eastAsia="ru-RU"/>
    </w:rPr>
  </w:style>
  <w:style w:type="table" w:styleId="ab">
    <w:name w:val="Table Grid"/>
    <w:basedOn w:val="a1"/>
    <w:uiPriority w:val="59"/>
    <w:rsid w:val="00631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CB5211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  <w:style w:type="paragraph" w:customStyle="1" w:styleId="ac">
    <w:name w:val="Знак"/>
    <w:basedOn w:val="a"/>
    <w:rsid w:val="00334E15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vts0">
    <w:name w:val="rvts0"/>
    <w:rsid w:val="00437D2D"/>
    <w:rPr>
      <w:rFonts w:cs="Times New Roman"/>
    </w:rPr>
  </w:style>
  <w:style w:type="paragraph" w:customStyle="1" w:styleId="Default">
    <w:name w:val="Default"/>
    <w:rsid w:val="00C50380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65523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F65523"/>
    <w:rPr>
      <w:rFonts w:ascii="Segoe UI" w:eastAsia="Times New Roman" w:hAnsi="Segoe UI" w:cs="Segoe UI"/>
      <w:sz w:val="18"/>
      <w:szCs w:val="18"/>
      <w:lang w:eastAsia="uk-UA"/>
    </w:rPr>
  </w:style>
  <w:style w:type="paragraph" w:styleId="af">
    <w:name w:val="Normal (Web)"/>
    <w:basedOn w:val="a"/>
    <w:uiPriority w:val="99"/>
    <w:semiHidden/>
    <w:unhideWhenUsed/>
    <w:rsid w:val="00FF6826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6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6C54B-01D9-46CD-96E2-3B993A1AB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6</Pages>
  <Words>5979</Words>
  <Characters>3409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</dc:creator>
  <cp:lastModifiedBy>Олександр Васильович Божко</cp:lastModifiedBy>
  <cp:revision>153</cp:revision>
  <cp:lastPrinted>2021-04-02T12:20:00Z</cp:lastPrinted>
  <dcterms:created xsi:type="dcterms:W3CDTF">2021-03-09T08:34:00Z</dcterms:created>
  <dcterms:modified xsi:type="dcterms:W3CDTF">2021-04-08T11:21:00Z</dcterms:modified>
</cp:coreProperties>
</file>