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E8" w:rsidRPr="007F471E" w:rsidRDefault="007410E8" w:rsidP="00824EF0">
      <w:pPr>
        <w:tabs>
          <w:tab w:val="left" w:pos="5670"/>
        </w:tabs>
        <w:ind w:firstLine="0"/>
        <w:rPr>
          <w:color w:val="000000" w:themeColor="text1"/>
          <w:lang w:eastAsia="en-US"/>
        </w:rPr>
      </w:pPr>
    </w:p>
    <w:p w:rsidR="00A625FF" w:rsidRPr="004E6332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4E6332">
        <w:rPr>
          <w:sz w:val="28"/>
          <w:szCs w:val="28"/>
          <w:lang w:val="uk-UA"/>
        </w:rPr>
        <w:t>ЗАТВЕРДЖЕНО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Наказ Управління благоустрою та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підприємництва Деснянської районної</w:t>
      </w:r>
    </w:p>
    <w:p w:rsidR="00A625FF" w:rsidRDefault="00A625FF" w:rsidP="00A625FF">
      <w:pPr>
        <w:pStyle w:val="Style5"/>
        <w:widowControl/>
        <w:spacing w:line="240" w:lineRule="auto"/>
        <w:ind w:right="-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в місті Києві державної адміністрації                     </w:t>
      </w:r>
    </w:p>
    <w:p w:rsidR="00A625FF" w:rsidRDefault="00A625FF" w:rsidP="008E1CE2">
      <w:pPr>
        <w:tabs>
          <w:tab w:val="left" w:pos="0"/>
          <w:tab w:val="left" w:pos="4962"/>
          <w:tab w:val="left" w:pos="10206"/>
        </w:tabs>
        <w:ind w:firstLine="0"/>
        <w:jc w:val="center"/>
        <w:rPr>
          <w:color w:val="000000" w:themeColor="text1"/>
        </w:rPr>
      </w:pPr>
      <w:r>
        <w:t xml:space="preserve">                                   </w:t>
      </w:r>
      <w:r w:rsidR="001E1284">
        <w:t xml:space="preserve">            </w:t>
      </w:r>
      <w:r>
        <w:t xml:space="preserve">  </w:t>
      </w:r>
      <w:r w:rsidR="001E1284">
        <w:t xml:space="preserve"> </w:t>
      </w:r>
      <w:r w:rsidR="001325C9">
        <w:t xml:space="preserve"> </w:t>
      </w:r>
      <w:r w:rsidR="001E1284">
        <w:t xml:space="preserve">           </w:t>
      </w:r>
      <w:r w:rsidR="00A7514D">
        <w:t xml:space="preserve">     </w:t>
      </w:r>
      <w:r w:rsidR="001E1284">
        <w:t xml:space="preserve"> </w:t>
      </w:r>
      <w:r w:rsidR="001325C9">
        <w:t xml:space="preserve">від </w:t>
      </w:r>
      <w:r w:rsidR="001E1284">
        <w:t xml:space="preserve"> </w:t>
      </w:r>
      <w:r w:rsidR="00A7514D">
        <w:t>__________2021  року     №_____</w:t>
      </w:r>
      <w:r w:rsidR="001325C9">
        <w:t xml:space="preserve"> </w:t>
      </w:r>
      <w:r w:rsidR="006A2134">
        <w:t xml:space="preserve">                                       </w:t>
      </w:r>
      <w:r>
        <w:t xml:space="preserve">               </w:t>
      </w:r>
    </w:p>
    <w:p w:rsidR="00A7514D" w:rsidRDefault="001E1284" w:rsidP="00A7514D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625FF" w:rsidRDefault="00A625FF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</w:p>
    <w:p w:rsidR="00206B7B" w:rsidRPr="007F471E" w:rsidRDefault="00206B7B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  <w:r w:rsidR="000A2E1F" w:rsidRPr="000A2E1F">
        <w:t xml:space="preserve"> </w:t>
      </w:r>
      <w:r w:rsidR="000A2E1F" w:rsidRPr="00C63373">
        <w:t>на зайняття поса</w:t>
      </w:r>
      <w:r w:rsidR="000A2E1F">
        <w:t>ди державної</w:t>
      </w:r>
    </w:p>
    <w:p w:rsidR="00206B7B" w:rsidRPr="007F471E" w:rsidRDefault="00A625FF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C63373">
        <w:t>служби категорії «Б» –</w:t>
      </w:r>
      <w:r w:rsidRPr="0042241C">
        <w:t xml:space="preserve"> </w:t>
      </w:r>
      <w:r>
        <w:t>заступника начальника відділу з питань інспектування, аналізу благоустрою та збереження природного середовища Управління благоустрою та підприємництва</w:t>
      </w:r>
      <w:r w:rsidRPr="00C63373">
        <w:t xml:space="preserve"> 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661"/>
      </w:tblGrid>
      <w:tr w:rsidR="007410E8" w:rsidRPr="007F471E" w:rsidTr="007410E8">
        <w:trPr>
          <w:trHeight w:val="523"/>
        </w:trPr>
        <w:tc>
          <w:tcPr>
            <w:tcW w:w="9896" w:type="dxa"/>
            <w:gridSpan w:val="2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7410E8" w:rsidRPr="007F471E" w:rsidTr="00486D02">
        <w:trPr>
          <w:trHeight w:val="605"/>
        </w:trPr>
        <w:tc>
          <w:tcPr>
            <w:tcW w:w="2235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61" w:type="dxa"/>
            <w:vAlign w:val="center"/>
          </w:tcPr>
          <w:p w:rsidR="007410E8" w:rsidRPr="007F471E" w:rsidRDefault="007410E8" w:rsidP="007410E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7410E8" w:rsidRPr="007F471E" w:rsidTr="00A7514D">
        <w:trPr>
          <w:trHeight w:val="8763"/>
        </w:trPr>
        <w:tc>
          <w:tcPr>
            <w:tcW w:w="2235" w:type="dxa"/>
          </w:tcPr>
          <w:p w:rsidR="007410E8" w:rsidRPr="007F471E" w:rsidRDefault="007410E8" w:rsidP="007410E8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661" w:type="dxa"/>
          </w:tcPr>
          <w:p w:rsidR="007166E1" w:rsidRPr="00733308" w:rsidRDefault="00733308" w:rsidP="00733308">
            <w:pPr>
              <w:pStyle w:val="80"/>
              <w:spacing w:after="0" w:line="280" w:lineRule="exact"/>
            </w:pPr>
            <w:r>
              <w:t xml:space="preserve">    1. </w:t>
            </w:r>
            <w:r w:rsidR="007166E1" w:rsidRPr="00733308">
              <w:t xml:space="preserve">Здійснює керівництво діяльністю </w:t>
            </w:r>
            <w:r w:rsidR="005C319A">
              <w:t>в</w:t>
            </w:r>
            <w:r w:rsidR="007166E1" w:rsidRPr="00733308">
              <w:t>ідділу в межах делегованих йому заступником начальника Управління-начальником відділу повноважень. У разі відсутності заступника начальника Управління-начальника відділу – може виконувати його обов’язки за окремим</w:t>
            </w:r>
            <w:r>
              <w:t xml:space="preserve"> рішенням начальника Управління.</w:t>
            </w:r>
          </w:p>
          <w:p w:rsidR="007166E1" w:rsidRPr="00733308" w:rsidRDefault="00733308" w:rsidP="00733308">
            <w:pPr>
              <w:pStyle w:val="80"/>
              <w:spacing w:after="0" w:line="280" w:lineRule="exact"/>
            </w:pPr>
            <w:r>
              <w:t xml:space="preserve">    2. </w:t>
            </w:r>
            <w:r w:rsidR="007166E1" w:rsidRPr="00733308">
              <w:t>За дорученням Заступника начальника Управління-начальника відділу організовує перевірки стану благоустрою, ч</w:t>
            </w:r>
            <w:r w:rsidR="0033338C">
              <w:t>истоти та порядку на території р</w:t>
            </w:r>
            <w:r w:rsidR="007166E1" w:rsidRPr="00733308">
              <w:t>айону із залученням представників структурних підрозділів Деснянської районної в місті Києві державної адміністрації та представників підприємств, установ та організацій, які необхідні для вирішення порушених питань</w:t>
            </w:r>
            <w:r>
              <w:t>.</w:t>
            </w:r>
          </w:p>
          <w:p w:rsidR="007410E8" w:rsidRPr="00733308" w:rsidRDefault="00733308" w:rsidP="00733308">
            <w:pPr>
              <w:pStyle w:val="80"/>
              <w:shd w:val="clear" w:color="auto" w:fill="auto"/>
              <w:spacing w:after="0" w:line="280" w:lineRule="exact"/>
            </w:pPr>
            <w:r>
              <w:t xml:space="preserve">   3. </w:t>
            </w:r>
            <w:r w:rsidR="007166E1" w:rsidRPr="00733308">
              <w:t>Організовує роботу працівників Відділу щодо виявлення недоліків з благоустрою на вулицях, прибудинкових територіях, зелених та промислових зонах та усунення їх в оптимальні строки шляхом проведення організаційних заходів, а також застос</w:t>
            </w:r>
            <w:r>
              <w:t>ування адміністративних санкцій.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</w:pPr>
            <w:r>
              <w:t xml:space="preserve">   4. </w:t>
            </w:r>
            <w:r w:rsidRPr="00733308">
              <w:t>Вносить приписи юридични</w:t>
            </w:r>
            <w:r w:rsidR="005C319A">
              <w:t>м чи фізичним особам, про усунення</w:t>
            </w:r>
            <w:r>
              <w:t xml:space="preserve"> </w:t>
            </w:r>
            <w:r w:rsidR="005C319A">
              <w:t>порушень</w:t>
            </w:r>
            <w:r w:rsidRPr="00733308">
              <w:t xml:space="preserve"> Правил благоустрою міста Києва, затверджених р</w:t>
            </w:r>
            <w:r>
              <w:t xml:space="preserve">ішенням Київської міської ради </w:t>
            </w:r>
            <w:r w:rsidRPr="00733308">
              <w:t>від 25 грудня 2008 року № 1051/1051 (далі – Правила благоустрою міста Києва), з визначенням терміну усунення недоліків, та/або складає протоколи про адміністрати</w:t>
            </w:r>
            <w:r w:rsidR="005C319A">
              <w:t>вні правопорушення</w:t>
            </w:r>
            <w:r w:rsidRPr="00733308">
              <w:t xml:space="preserve"> згідно ст. 152 Кодексу України про</w:t>
            </w:r>
            <w:r>
              <w:t xml:space="preserve"> адміністративні правопорушення.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  <w:rPr>
                <w:sz w:val="27"/>
                <w:szCs w:val="27"/>
              </w:rPr>
            </w:pPr>
            <w:r>
              <w:t xml:space="preserve">   5. </w:t>
            </w:r>
            <w:r w:rsidRPr="00733308">
              <w:t>Працює із документами, що надходять до Відділу через  електронну систему документообігу «АСКОД», згідно</w:t>
            </w:r>
            <w:r w:rsidRPr="00733308">
              <w:rPr>
                <w:sz w:val="27"/>
                <w:szCs w:val="27"/>
              </w:rPr>
              <w:t xml:space="preserve"> рез</w:t>
            </w:r>
            <w:r>
              <w:rPr>
                <w:sz w:val="27"/>
                <w:szCs w:val="27"/>
              </w:rPr>
              <w:t>олюції керівництва.</w:t>
            </w:r>
          </w:p>
          <w:p w:rsidR="00733308" w:rsidRPr="00931992" w:rsidRDefault="00733308" w:rsidP="00733308">
            <w:pPr>
              <w:pStyle w:val="80"/>
              <w:spacing w:after="277"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Pr="00733308">
              <w:t>6.</w:t>
            </w:r>
            <w:r>
              <w:t xml:space="preserve"> </w:t>
            </w:r>
            <w:r w:rsidRPr="00733308">
              <w:t xml:space="preserve">Здійснює підготовку </w:t>
            </w:r>
            <w:proofErr w:type="spellStart"/>
            <w:r w:rsidRPr="00733308">
              <w:t>проєктів</w:t>
            </w:r>
            <w:proofErr w:type="spellEnd"/>
            <w:r w:rsidRPr="00733308">
              <w:t xml:space="preserve"> відповідей на листи, запити, доручення органів державної влади, підприємств, установ, організацій, звернення громадян з питань утримання </w:t>
            </w:r>
          </w:p>
        </w:tc>
      </w:tr>
    </w:tbl>
    <w:p w:rsidR="006255C9" w:rsidRDefault="006255C9" w:rsidP="00A625FF">
      <w:pPr>
        <w:spacing w:after="200" w:line="276" w:lineRule="auto"/>
        <w:ind w:firstLine="0"/>
        <w:jc w:val="right"/>
        <w:rPr>
          <w:color w:val="000000" w:themeColor="text1"/>
        </w:rPr>
      </w:pPr>
    </w:p>
    <w:p w:rsidR="00824EF0" w:rsidRDefault="00824EF0" w:rsidP="00A625FF">
      <w:pPr>
        <w:spacing w:after="200" w:line="276" w:lineRule="auto"/>
        <w:ind w:firstLine="0"/>
        <w:jc w:val="right"/>
        <w:rPr>
          <w:color w:val="000000" w:themeColor="text1"/>
        </w:rPr>
      </w:pPr>
    </w:p>
    <w:p w:rsidR="00A625FF" w:rsidRDefault="00A625FF" w:rsidP="00A625FF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5"/>
        <w:gridCol w:w="7404"/>
      </w:tblGrid>
      <w:tr w:rsidR="006310ED" w:rsidTr="006310ED"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620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310ED" w:rsidTr="00A7514D">
        <w:trPr>
          <w:trHeight w:val="3858"/>
        </w:trPr>
        <w:tc>
          <w:tcPr>
            <w:tcW w:w="2235" w:type="dxa"/>
          </w:tcPr>
          <w:p w:rsidR="006310ED" w:rsidRDefault="006310E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620" w:type="dxa"/>
          </w:tcPr>
          <w:p w:rsidR="00733308" w:rsidRPr="00733308" w:rsidRDefault="0013548C" w:rsidP="00733308">
            <w:pPr>
              <w:pStyle w:val="80"/>
              <w:spacing w:after="0" w:line="280" w:lineRule="exact"/>
            </w:pPr>
            <w:r>
              <w:t xml:space="preserve"> </w:t>
            </w:r>
            <w:r w:rsidR="00733308" w:rsidRPr="00733308">
              <w:t>елементів благоу</w:t>
            </w:r>
            <w:r w:rsidR="00733308">
              <w:t>строю, які надходять до Відділу.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</w:pPr>
            <w:r>
              <w:t xml:space="preserve">     7. </w:t>
            </w:r>
            <w:r w:rsidRPr="00733308">
              <w:t>Готує звіти, довідки, інформацію, пл</w:t>
            </w:r>
            <w:r>
              <w:t>ани та звіти про роботу Відділу.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</w:pPr>
            <w:r>
              <w:t xml:space="preserve">     8. </w:t>
            </w:r>
            <w:r w:rsidRPr="00733308">
              <w:t xml:space="preserve">Готує </w:t>
            </w:r>
            <w:proofErr w:type="spellStart"/>
            <w:r w:rsidRPr="00733308">
              <w:t>проєкти</w:t>
            </w:r>
            <w:proofErr w:type="spellEnd"/>
            <w:r w:rsidRPr="00733308">
              <w:t xml:space="preserve"> розпоряджень Деснянської районної в місті Києві державної адміністрації, адміністративні та нормативні документи з питань благоустрою,  збереження природного середовища та санітарно-технічного у</w:t>
            </w:r>
            <w:r w:rsidR="0033338C">
              <w:t>тримання територій р</w:t>
            </w:r>
            <w:r>
              <w:t>айону.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</w:pPr>
            <w:r w:rsidRPr="00733308">
              <w:t xml:space="preserve">    </w:t>
            </w:r>
            <w:r>
              <w:t xml:space="preserve"> 9. </w:t>
            </w:r>
            <w:r w:rsidRPr="00733308">
              <w:t xml:space="preserve">Спільно з заступником начальника Управління-начальником відділу здійснює професійну </w:t>
            </w:r>
            <w:r>
              <w:t>підготовку працівників Відділу.</w:t>
            </w:r>
            <w:r w:rsidRPr="00733308">
              <w:t xml:space="preserve"> </w:t>
            </w:r>
          </w:p>
          <w:p w:rsidR="00733308" w:rsidRPr="00733308" w:rsidRDefault="00733308" w:rsidP="00733308">
            <w:pPr>
              <w:pStyle w:val="80"/>
              <w:spacing w:after="0" w:line="280" w:lineRule="exact"/>
            </w:pPr>
            <w:r>
              <w:t xml:space="preserve">    10. </w:t>
            </w:r>
            <w:r w:rsidRPr="00733308">
              <w:t>Здійснює контроль за дотриманням вимог законів в частині благоустрою та збереження природного середовища.</w:t>
            </w:r>
          </w:p>
          <w:p w:rsidR="006310ED" w:rsidRPr="0013548C" w:rsidRDefault="006310ED" w:rsidP="0013548C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</w:p>
        </w:tc>
      </w:tr>
      <w:tr w:rsidR="0006396C" w:rsidTr="0006396C">
        <w:tc>
          <w:tcPr>
            <w:tcW w:w="2235" w:type="dxa"/>
          </w:tcPr>
          <w:p w:rsidR="0006396C" w:rsidRDefault="002F2CE4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3F14D8">
              <w:t>Умови оплати праці</w:t>
            </w:r>
          </w:p>
        </w:tc>
        <w:tc>
          <w:tcPr>
            <w:tcW w:w="7620" w:type="dxa"/>
          </w:tcPr>
          <w:p w:rsidR="002F2CE4" w:rsidRPr="00C63373" w:rsidRDefault="00BB4003" w:rsidP="002F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rPr>
                <w:color w:val="000000"/>
              </w:rPr>
              <w:t>Посадовий оклад – 5950</w:t>
            </w:r>
            <w:r w:rsidR="002F2CE4" w:rsidRPr="00C63373">
              <w:rPr>
                <w:color w:val="000000"/>
              </w:rPr>
              <w:t xml:space="preserve"> грн.</w:t>
            </w:r>
          </w:p>
          <w:p w:rsidR="002F2CE4" w:rsidRPr="00C63373" w:rsidRDefault="002F2CE4" w:rsidP="002F2CE4">
            <w:pPr>
              <w:tabs>
                <w:tab w:val="left" w:pos="612"/>
              </w:tabs>
              <w:spacing w:after="20"/>
              <w:ind w:right="102" w:firstLine="0"/>
            </w:pPr>
            <w:r w:rsidRPr="00C63373">
              <w:rPr>
                <w:color w:val="000000"/>
              </w:rPr>
              <w:t>надбавки, доплати, премії та компенсації</w:t>
            </w:r>
            <w:r w:rsidRPr="00C63373">
              <w:t xml:space="preserve"> відповідно до статті 52 Закону України «Про державну службу»;</w:t>
            </w:r>
          </w:p>
          <w:p w:rsidR="00F3248A" w:rsidRPr="00F3248A" w:rsidRDefault="002F2CE4" w:rsidP="002F2CE4">
            <w:pPr>
              <w:spacing w:after="200" w:line="276" w:lineRule="auto"/>
              <w:ind w:firstLine="0"/>
            </w:pPr>
            <w:r w:rsidRPr="00C63373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>
              <w:t>.</w:t>
            </w:r>
          </w:p>
        </w:tc>
      </w:tr>
      <w:tr w:rsidR="00CB5211" w:rsidTr="00A7514D">
        <w:trPr>
          <w:trHeight w:val="1731"/>
        </w:trPr>
        <w:tc>
          <w:tcPr>
            <w:tcW w:w="2235" w:type="dxa"/>
          </w:tcPr>
          <w:p w:rsidR="00CB5211" w:rsidRPr="003F14D8" w:rsidRDefault="00CB5211" w:rsidP="006310ED">
            <w:pPr>
              <w:spacing w:after="200" w:line="276" w:lineRule="auto"/>
              <w:ind w:firstLine="0"/>
              <w:jc w:val="center"/>
            </w:pPr>
            <w:r w:rsidRPr="003F14D8">
              <w:t>Інформація про строковість чи безстроковість призначення на посаду</w:t>
            </w:r>
          </w:p>
        </w:tc>
        <w:tc>
          <w:tcPr>
            <w:tcW w:w="7620" w:type="dxa"/>
          </w:tcPr>
          <w:p w:rsidR="00CB5211" w:rsidRDefault="00CB5211" w:rsidP="00CB5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</w:rPr>
            </w:pPr>
            <w:r>
              <w:t>Б</w:t>
            </w:r>
            <w:r w:rsidRPr="00C63373">
              <w:t>езстроково</w:t>
            </w:r>
            <w:r w:rsidRPr="005F322B">
              <w:rPr>
                <w:lang w:val="ru-RU"/>
              </w:rPr>
              <w:t xml:space="preserve"> </w:t>
            </w:r>
            <w:r w:rsidRPr="004E4DB3">
              <w:rPr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color w:val="000000"/>
                <w:shd w:val="clear" w:color="auto" w:fill="FFFFFF"/>
                <w:lang w:val="ru-RU"/>
              </w:rPr>
              <w:t>д</w:t>
            </w:r>
            <w:r w:rsidRPr="005E5743">
              <w:rPr>
                <w:color w:val="000000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Pr="005F322B">
              <w:rPr>
                <w:color w:val="000000"/>
                <w:shd w:val="clear" w:color="auto" w:fill="FFFFFF"/>
                <w:lang w:val="ru-RU"/>
              </w:rPr>
              <w:t>)</w:t>
            </w:r>
            <w:r w:rsidRPr="005E5743">
              <w:rPr>
                <w:color w:val="000000"/>
                <w:shd w:val="clear" w:color="auto" w:fill="FFFFFF"/>
              </w:rPr>
              <w:t>.</w:t>
            </w:r>
          </w:p>
        </w:tc>
      </w:tr>
      <w:tr w:rsidR="00CB5211" w:rsidTr="00824EF0">
        <w:trPr>
          <w:trHeight w:val="4220"/>
        </w:trPr>
        <w:tc>
          <w:tcPr>
            <w:tcW w:w="2235" w:type="dxa"/>
          </w:tcPr>
          <w:p w:rsidR="00CB5211" w:rsidRPr="003F14D8" w:rsidRDefault="00CB5211" w:rsidP="006310ED">
            <w:pPr>
              <w:spacing w:after="200" w:line="276" w:lineRule="auto"/>
              <w:ind w:firstLine="0"/>
              <w:jc w:val="center"/>
            </w:pPr>
            <w:r w:rsidRPr="00F2553D">
              <w:t>Перелік інформації, необхідної для участі в конкурсі, та строк її подання</w:t>
            </w:r>
          </w:p>
        </w:tc>
        <w:tc>
          <w:tcPr>
            <w:tcW w:w="7620" w:type="dxa"/>
          </w:tcPr>
          <w:p w:rsidR="00A7514D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CB5211" w:rsidRPr="009E1F22" w:rsidRDefault="00CB5211" w:rsidP="00CB5211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1.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</w:t>
            </w:r>
            <w:r w:rsidR="00B61FEC">
              <w:rPr>
                <w:sz w:val="28"/>
                <w:szCs w:val="28"/>
                <w:lang w:val="uk-UA"/>
              </w:rPr>
              <w:t>і змінами).</w:t>
            </w:r>
          </w:p>
          <w:p w:rsidR="007F704F" w:rsidRPr="00824EF0" w:rsidRDefault="00CB5211" w:rsidP="00154C0C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 xml:space="preserve">2. Резюме за формою згідно з додатком 21, в якому </w:t>
            </w:r>
            <w:r w:rsidR="007F704F" w:rsidRPr="009E1F22">
              <w:rPr>
                <w:sz w:val="28"/>
                <w:szCs w:val="28"/>
                <w:lang w:val="uk-UA"/>
              </w:rPr>
              <w:t>обов’язково зазначається така інформація:</w:t>
            </w:r>
          </w:p>
        </w:tc>
      </w:tr>
    </w:tbl>
    <w:p w:rsidR="00824EF0" w:rsidRDefault="00824EF0" w:rsidP="00CB5211">
      <w:pPr>
        <w:spacing w:after="200" w:line="276" w:lineRule="auto"/>
        <w:ind w:firstLine="0"/>
        <w:jc w:val="right"/>
        <w:rPr>
          <w:color w:val="000000" w:themeColor="text1"/>
        </w:rPr>
      </w:pPr>
    </w:p>
    <w:p w:rsidR="00CB5211" w:rsidRDefault="00CB5211" w:rsidP="00CB5211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CB5211" w:rsidTr="00824EF0">
        <w:tc>
          <w:tcPr>
            <w:tcW w:w="2689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B5211" w:rsidTr="00824EF0">
        <w:tc>
          <w:tcPr>
            <w:tcW w:w="2689" w:type="dxa"/>
          </w:tcPr>
          <w:p w:rsidR="00CB5211" w:rsidRDefault="00CB5211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154C0C" w:rsidRPr="009E1F22" w:rsidRDefault="00154C0C" w:rsidP="00154C0C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54C0C" w:rsidRPr="009E1F22" w:rsidRDefault="00154C0C" w:rsidP="00154C0C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54C0C" w:rsidRPr="009E1F22" w:rsidRDefault="00154C0C" w:rsidP="00154C0C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533D0F" w:rsidRPr="009E1F22" w:rsidRDefault="005C319A" w:rsidP="00533D0F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33D0F" w:rsidRPr="009E1F22">
              <w:rPr>
                <w:sz w:val="28"/>
                <w:szCs w:val="28"/>
                <w:lang w:val="uk-UA"/>
              </w:rPr>
              <w:t>;</w:t>
            </w:r>
          </w:p>
          <w:p w:rsidR="008F4773" w:rsidRPr="009E1F22" w:rsidRDefault="00533D0F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</w:t>
            </w:r>
            <w:r w:rsidR="008F4773" w:rsidRPr="009E1F22">
              <w:t xml:space="preserve"> </w:t>
            </w:r>
            <w:r w:rsidR="008F4773" w:rsidRPr="009E1F22">
              <w:rPr>
                <w:sz w:val="28"/>
                <w:szCs w:val="28"/>
                <w:lang w:val="uk-UA"/>
              </w:rPr>
              <w:t>керівних посадах (</w:t>
            </w:r>
            <w:r w:rsidR="00B61FEC">
              <w:rPr>
                <w:sz w:val="28"/>
                <w:szCs w:val="28"/>
                <w:lang w:val="uk-UA"/>
              </w:rPr>
              <w:t>за наявності відповідних вимог).</w:t>
            </w:r>
          </w:p>
          <w:p w:rsidR="008F4773" w:rsidRPr="009E1F22" w:rsidRDefault="008F4773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F4773" w:rsidRDefault="008F4773" w:rsidP="008F4773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Подача додатків до заяви не є обов’язковою.</w:t>
            </w:r>
          </w:p>
          <w:p w:rsidR="006255C9" w:rsidRDefault="00973E7C" w:rsidP="006255C9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приймаються до 17</w:t>
            </w:r>
            <w:r w:rsidR="00334E15" w:rsidRPr="009E1F22">
              <w:rPr>
                <w:sz w:val="28"/>
                <w:szCs w:val="28"/>
                <w:lang w:val="uk-UA"/>
              </w:rPr>
              <w:t xml:space="preserve">:00 год. 00 хв. </w:t>
            </w:r>
          </w:p>
          <w:p w:rsidR="007B6332" w:rsidRPr="007B6332" w:rsidRDefault="006255C9" w:rsidP="006255C9">
            <w:pPr>
              <w:pStyle w:val="rvps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21.09</w:t>
            </w:r>
            <w:r w:rsidR="00334E15">
              <w:rPr>
                <w:sz w:val="28"/>
                <w:szCs w:val="28"/>
                <w:lang w:val="uk-UA"/>
              </w:rPr>
              <w:t>.</w:t>
            </w:r>
            <w:r w:rsidR="00334E15" w:rsidRPr="009E1F22">
              <w:rPr>
                <w:sz w:val="28"/>
                <w:szCs w:val="28"/>
                <w:lang w:val="uk-UA"/>
              </w:rPr>
              <w:t>2021 року</w:t>
            </w:r>
            <w:r w:rsidR="00B61FEC">
              <w:rPr>
                <w:sz w:val="28"/>
                <w:szCs w:val="28"/>
                <w:lang w:val="uk-UA"/>
              </w:rPr>
              <w:t>.</w:t>
            </w:r>
          </w:p>
        </w:tc>
      </w:tr>
      <w:tr w:rsidR="007B6332" w:rsidTr="00824EF0">
        <w:trPr>
          <w:trHeight w:val="1025"/>
        </w:trPr>
        <w:tc>
          <w:tcPr>
            <w:tcW w:w="2689" w:type="dxa"/>
          </w:tcPr>
          <w:p w:rsidR="007B6332" w:rsidRDefault="007B633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Додаткові (необов'язкові) документи</w:t>
            </w:r>
          </w:p>
        </w:tc>
        <w:tc>
          <w:tcPr>
            <w:tcW w:w="7229" w:type="dxa"/>
          </w:tcPr>
          <w:p w:rsidR="00824EF0" w:rsidRPr="009E1F22" w:rsidRDefault="007B6332" w:rsidP="00533D0F">
            <w:pPr>
              <w:pStyle w:val="rvps2"/>
              <w:rPr>
                <w:sz w:val="28"/>
                <w:szCs w:val="28"/>
                <w:lang w:val="uk-UA"/>
              </w:rPr>
            </w:pPr>
            <w:r w:rsidRPr="009E1F22">
              <w:rPr>
                <w:sz w:val="28"/>
                <w:szCs w:val="28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B61FEC">
              <w:rPr>
                <w:sz w:val="28"/>
                <w:szCs w:val="28"/>
                <w:lang w:val="uk-UA"/>
              </w:rPr>
              <w:t>.</w:t>
            </w:r>
          </w:p>
        </w:tc>
      </w:tr>
      <w:tr w:rsidR="007B6332" w:rsidTr="00824EF0">
        <w:tc>
          <w:tcPr>
            <w:tcW w:w="2689" w:type="dxa"/>
          </w:tcPr>
          <w:p w:rsidR="007B6332" w:rsidRPr="007F471E" w:rsidRDefault="007B6332" w:rsidP="007B6332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Дата і час початку проведення тестування кандидатів. </w:t>
            </w:r>
          </w:p>
          <w:p w:rsidR="007B6332" w:rsidRPr="007B6332" w:rsidRDefault="007B6332" w:rsidP="00FB6998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</w:tc>
        <w:tc>
          <w:tcPr>
            <w:tcW w:w="7229" w:type="dxa"/>
          </w:tcPr>
          <w:p w:rsidR="007916C2" w:rsidRPr="007F471E" w:rsidRDefault="00FB6998" w:rsidP="007916C2">
            <w:pPr>
              <w:spacing w:after="20"/>
              <w:ind w:right="125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255C9">
              <w:rPr>
                <w:color w:val="000000" w:themeColor="text1"/>
              </w:rPr>
              <w:t>4.09</w:t>
            </w:r>
            <w:r w:rsidR="007916C2" w:rsidRPr="007F471E">
              <w:rPr>
                <w:color w:val="000000" w:themeColor="text1"/>
              </w:rPr>
              <w:t xml:space="preserve">.2021 року 11 год. 00 хв. </w:t>
            </w:r>
          </w:p>
          <w:p w:rsidR="007916C2" w:rsidRPr="007F471E" w:rsidRDefault="007916C2" w:rsidP="007916C2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7916C2" w:rsidRPr="007F471E" w:rsidRDefault="007916C2" w:rsidP="007916C2">
            <w:pPr>
              <w:spacing w:after="20"/>
              <w:ind w:left="187" w:right="125" w:firstLine="0"/>
              <w:rPr>
                <w:color w:val="000000" w:themeColor="text1"/>
              </w:rPr>
            </w:pPr>
          </w:p>
          <w:p w:rsidR="007916C2" w:rsidRPr="007F471E" w:rsidRDefault="007916C2" w:rsidP="007916C2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м. Київ, </w:t>
            </w:r>
            <w:proofErr w:type="spellStart"/>
            <w:r w:rsidRPr="007F471E">
              <w:rPr>
                <w:color w:val="000000" w:themeColor="text1"/>
              </w:rPr>
              <w:t>просп</w:t>
            </w:r>
            <w:proofErr w:type="spellEnd"/>
            <w:r w:rsidRPr="007F471E">
              <w:rPr>
                <w:color w:val="000000" w:themeColor="text1"/>
              </w:rPr>
              <w:t>. Маяковського, 29 (проведення тестування за фізичної присутності кандидатів)</w:t>
            </w:r>
          </w:p>
          <w:p w:rsidR="007B6332" w:rsidRPr="007916C2" w:rsidRDefault="007B6332" w:rsidP="007916C2">
            <w:pPr>
              <w:pStyle w:val="rvps2"/>
              <w:rPr>
                <w:sz w:val="28"/>
                <w:szCs w:val="28"/>
                <w:lang w:val="uk-UA"/>
              </w:rPr>
            </w:pPr>
          </w:p>
        </w:tc>
      </w:tr>
    </w:tbl>
    <w:p w:rsidR="006255C9" w:rsidRDefault="006255C9" w:rsidP="00824EF0">
      <w:pPr>
        <w:spacing w:after="200" w:line="276" w:lineRule="auto"/>
        <w:ind w:firstLine="0"/>
        <w:rPr>
          <w:color w:val="000000" w:themeColor="text1"/>
        </w:rPr>
      </w:pPr>
    </w:p>
    <w:p w:rsidR="007916C2" w:rsidRDefault="007916C2" w:rsidP="007916C2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2216"/>
        <w:gridCol w:w="6987"/>
      </w:tblGrid>
      <w:tr w:rsidR="007916C2" w:rsidTr="0097387A">
        <w:tc>
          <w:tcPr>
            <w:tcW w:w="2685" w:type="dxa"/>
            <w:gridSpan w:val="2"/>
          </w:tcPr>
          <w:p w:rsidR="007916C2" w:rsidRDefault="007916C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70" w:type="dxa"/>
          </w:tcPr>
          <w:p w:rsidR="007916C2" w:rsidRDefault="007916C2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B6998" w:rsidTr="0097387A">
        <w:tc>
          <w:tcPr>
            <w:tcW w:w="2685" w:type="dxa"/>
            <w:gridSpan w:val="2"/>
          </w:tcPr>
          <w:p w:rsidR="00FB6998" w:rsidRPr="00243016" w:rsidRDefault="00FB699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7F471E">
              <w:rPr>
                <w:color w:val="000000" w:themeColor="text1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170" w:type="dxa"/>
          </w:tcPr>
          <w:p w:rsidR="00FB6998" w:rsidRPr="00802C7C" w:rsidRDefault="00473D2F" w:rsidP="001A2F6E">
            <w:pPr>
              <w:spacing w:after="200" w:line="276" w:lineRule="auto"/>
              <w:ind w:firstLine="0"/>
            </w:pPr>
            <w:r w:rsidRPr="007916C2">
              <w:rPr>
                <w:color w:val="000000" w:themeColor="text1"/>
              </w:rPr>
              <w:t xml:space="preserve">м. Київ, </w:t>
            </w:r>
            <w:proofErr w:type="spellStart"/>
            <w:r w:rsidRPr="007916C2">
              <w:rPr>
                <w:color w:val="000000" w:themeColor="text1"/>
              </w:rPr>
              <w:t>просп</w:t>
            </w:r>
            <w:proofErr w:type="spellEnd"/>
            <w:r w:rsidRPr="007916C2">
              <w:rPr>
                <w:color w:val="000000" w:themeColor="text1"/>
              </w:rPr>
              <w:t>. Маяковського, 29 (проведення співбесіди за фізичної присутності кандидатів)</w:t>
            </w:r>
          </w:p>
        </w:tc>
      </w:tr>
      <w:tr w:rsidR="00243016" w:rsidTr="0097387A">
        <w:tc>
          <w:tcPr>
            <w:tcW w:w="2685" w:type="dxa"/>
            <w:gridSpan w:val="2"/>
          </w:tcPr>
          <w:p w:rsidR="00243016" w:rsidRPr="00243016" w:rsidRDefault="0024301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243016">
              <w:rPr>
                <w:color w:val="000000" w:themeColor="text1"/>
                <w:shd w:val="clear" w:color="auto" w:fill="FFFFFF"/>
              </w:rPr>
              <w:t>Місце або спосіб проведення співбесіди з метою визначення суб’єктом призначення переможця конкурсу</w:t>
            </w:r>
          </w:p>
        </w:tc>
        <w:tc>
          <w:tcPr>
            <w:tcW w:w="7170" w:type="dxa"/>
          </w:tcPr>
          <w:p w:rsidR="00243016" w:rsidRDefault="00243016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802C7C">
              <w:t xml:space="preserve">м. Київ, </w:t>
            </w:r>
            <w:proofErr w:type="spellStart"/>
            <w:r w:rsidRPr="00802C7C">
              <w:t>просп</w:t>
            </w:r>
            <w:proofErr w:type="spellEnd"/>
            <w:r w:rsidRPr="00802C7C">
              <w:t xml:space="preserve">. Маяковського, 29 (проведення співбесіди </w:t>
            </w:r>
            <w:r w:rsidRPr="00802C7C">
              <w:rPr>
                <w:shd w:val="clear" w:color="auto" w:fill="FFFFFF"/>
              </w:rPr>
              <w:t xml:space="preserve"> з метою визначення суб’єктом призначення переможця конкурсу </w:t>
            </w:r>
            <w:r w:rsidRPr="00802C7C">
              <w:t>за фізичної присутності кандидатів)</w:t>
            </w:r>
            <w:r w:rsidR="00B61FEC">
              <w:t>.</w:t>
            </w:r>
          </w:p>
        </w:tc>
      </w:tr>
      <w:tr w:rsidR="007916C2" w:rsidTr="0097387A">
        <w:tc>
          <w:tcPr>
            <w:tcW w:w="2685" w:type="dxa"/>
            <w:gridSpan w:val="2"/>
          </w:tcPr>
          <w:p w:rsidR="007916C2" w:rsidRDefault="001A2F6E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70" w:type="dxa"/>
          </w:tcPr>
          <w:p w:rsidR="007916C2" w:rsidRDefault="00824EF0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Бакай Наталія Анатоліївна</w:t>
            </w:r>
          </w:p>
          <w:p w:rsidR="001A2F6E" w:rsidRDefault="00FB6998" w:rsidP="001A2F6E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(044) 546-00-17</w:t>
            </w:r>
          </w:p>
          <w:p w:rsidR="00824EF0" w:rsidRPr="007F471E" w:rsidRDefault="00824EF0" w:rsidP="001A2F6E">
            <w:pPr>
              <w:ind w:firstLine="0"/>
              <w:rPr>
                <w:color w:val="000000" w:themeColor="text1"/>
                <w:shd w:val="clear" w:color="auto" w:fill="FFFFFF"/>
              </w:rPr>
            </w:pPr>
          </w:p>
          <w:p w:rsidR="001A2F6E" w:rsidRPr="00F93025" w:rsidRDefault="00BA0780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ubp</w:t>
            </w:r>
            <w:proofErr w:type="spellEnd"/>
            <w:r w:rsidRPr="00BA0780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desnrda</w:t>
            </w:r>
            <w:proofErr w:type="spellEnd"/>
            <w:r w:rsidRPr="00BA0780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kmda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gov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123F2F" w:rsidTr="00FB6132">
        <w:tc>
          <w:tcPr>
            <w:tcW w:w="9855" w:type="dxa"/>
            <w:gridSpan w:val="3"/>
          </w:tcPr>
          <w:p w:rsidR="00123F2F" w:rsidRDefault="00123F2F" w:rsidP="00123F2F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Кваліфікаційні вимоги</w:t>
            </w:r>
          </w:p>
        </w:tc>
      </w:tr>
      <w:tr w:rsidR="00123F2F" w:rsidTr="0097387A">
        <w:tc>
          <w:tcPr>
            <w:tcW w:w="426" w:type="dxa"/>
          </w:tcPr>
          <w:p w:rsidR="00123F2F" w:rsidRPr="00437D2D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59" w:type="dxa"/>
          </w:tcPr>
          <w:p w:rsidR="00123F2F" w:rsidRPr="00C63373" w:rsidRDefault="00123F2F" w:rsidP="006310ED">
            <w:pPr>
              <w:spacing w:after="200" w:line="276" w:lineRule="auto"/>
              <w:ind w:firstLine="0"/>
              <w:jc w:val="center"/>
              <w:rPr>
                <w:color w:val="000000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170" w:type="dxa"/>
          </w:tcPr>
          <w:p w:rsidR="00123F2F" w:rsidRDefault="00437D2D" w:rsidP="001A2F6E">
            <w:pPr>
              <w:spacing w:after="200" w:line="276" w:lineRule="auto"/>
              <w:ind w:firstLine="0"/>
              <w:rPr>
                <w:color w:val="000000" w:themeColor="text1"/>
              </w:rPr>
            </w:pPr>
            <w:r w:rsidRPr="00C63373">
              <w:t>Вища освіта за освітнім ступенем не нижче магістра</w:t>
            </w:r>
            <w:r w:rsidR="00B61FEC">
              <w:t>.</w:t>
            </w:r>
          </w:p>
        </w:tc>
      </w:tr>
      <w:tr w:rsidR="00437D2D" w:rsidTr="0097387A">
        <w:tc>
          <w:tcPr>
            <w:tcW w:w="426" w:type="dxa"/>
          </w:tcPr>
          <w:p w:rsidR="00437D2D" w:rsidRDefault="00B543E4" w:rsidP="006310ED">
            <w:pPr>
              <w:spacing w:after="200" w:line="276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59" w:type="dxa"/>
          </w:tcPr>
          <w:p w:rsidR="00437D2D" w:rsidRPr="007F471E" w:rsidRDefault="00437D2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Досвід роботи</w:t>
            </w:r>
          </w:p>
        </w:tc>
        <w:tc>
          <w:tcPr>
            <w:tcW w:w="7170" w:type="dxa"/>
          </w:tcPr>
          <w:p w:rsidR="00437D2D" w:rsidRPr="00C63373" w:rsidRDefault="00437D2D" w:rsidP="001A2F6E">
            <w:pPr>
              <w:spacing w:after="200" w:line="276" w:lineRule="auto"/>
              <w:ind w:firstLine="0"/>
            </w:pPr>
            <w:r w:rsidRPr="00C63373">
              <w:rPr>
                <w:color w:val="000000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 w:rsidR="00B61FEC">
              <w:rPr>
                <w:color w:val="000000"/>
                <w:bdr w:val="none" w:sz="0" w:space="0" w:color="auto" w:frame="1"/>
              </w:rPr>
              <w:t>.</w:t>
            </w:r>
          </w:p>
        </w:tc>
      </w:tr>
    </w:tbl>
    <w:p w:rsidR="0097387A" w:rsidRDefault="0097387A" w:rsidP="00824EF0">
      <w:pPr>
        <w:spacing w:after="200" w:line="276" w:lineRule="auto"/>
        <w:ind w:firstLine="0"/>
        <w:jc w:val="right"/>
        <w:rPr>
          <w:color w:val="000000" w:themeColor="text1"/>
        </w:rPr>
      </w:pPr>
      <w:r w:rsidRPr="007F471E">
        <w:rPr>
          <w:color w:val="000000" w:themeColor="text1"/>
        </w:rPr>
        <w:lastRenderedPageBreak/>
        <w:t>Продовження таблиці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0"/>
        <w:gridCol w:w="36"/>
        <w:gridCol w:w="2232"/>
        <w:gridCol w:w="32"/>
        <w:gridCol w:w="6939"/>
      </w:tblGrid>
      <w:tr w:rsidR="007F5666" w:rsidTr="00824EF0">
        <w:tc>
          <w:tcPr>
            <w:tcW w:w="2658" w:type="dxa"/>
            <w:gridSpan w:val="3"/>
          </w:tcPr>
          <w:p w:rsidR="007F5666" w:rsidRDefault="007F566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971" w:type="dxa"/>
            <w:gridSpan w:val="2"/>
          </w:tcPr>
          <w:p w:rsidR="007F5666" w:rsidRDefault="007F5666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B6998" w:rsidTr="00824EF0">
        <w:tc>
          <w:tcPr>
            <w:tcW w:w="390" w:type="dxa"/>
          </w:tcPr>
          <w:p w:rsidR="00FB6998" w:rsidRDefault="00FB699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268" w:type="dxa"/>
            <w:gridSpan w:val="2"/>
          </w:tcPr>
          <w:p w:rsidR="00FB6998" w:rsidRDefault="00FB6998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Володіння державною мовою</w:t>
            </w:r>
          </w:p>
        </w:tc>
        <w:tc>
          <w:tcPr>
            <w:tcW w:w="6971" w:type="dxa"/>
            <w:gridSpan w:val="2"/>
          </w:tcPr>
          <w:p w:rsidR="00FB6998" w:rsidRPr="00C63373" w:rsidRDefault="00FB6998" w:rsidP="0024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color w:val="000000"/>
              </w:rPr>
            </w:pPr>
            <w:r>
              <w:rPr>
                <w:rStyle w:val="rvts0"/>
              </w:rPr>
              <w:t>В</w:t>
            </w:r>
            <w:r w:rsidRPr="00F2553D">
              <w:rPr>
                <w:rStyle w:val="rvts0"/>
              </w:rPr>
              <w:t>ільне володіння державною мовою</w:t>
            </w:r>
            <w:r>
              <w:rPr>
                <w:rStyle w:val="rvts0"/>
              </w:rPr>
              <w:t>.</w:t>
            </w:r>
          </w:p>
        </w:tc>
      </w:tr>
      <w:tr w:rsidR="00FB6998" w:rsidTr="00824EF0">
        <w:tc>
          <w:tcPr>
            <w:tcW w:w="9629" w:type="dxa"/>
            <w:gridSpan w:val="5"/>
          </w:tcPr>
          <w:p w:rsidR="00FB6998" w:rsidRDefault="00FB6998" w:rsidP="00FB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jc w:val="center"/>
            </w:pPr>
            <w:r w:rsidRPr="00437D2D">
              <w:t>Вимоги до компетентності</w:t>
            </w:r>
          </w:p>
          <w:p w:rsidR="00FB6998" w:rsidRPr="00C63373" w:rsidRDefault="00FB6998" w:rsidP="00FB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jc w:val="center"/>
              <w:rPr>
                <w:color w:val="000000"/>
              </w:rPr>
            </w:pPr>
          </w:p>
        </w:tc>
      </w:tr>
      <w:tr w:rsidR="005C319A" w:rsidTr="00824EF0">
        <w:trPr>
          <w:trHeight w:val="3240"/>
        </w:trPr>
        <w:tc>
          <w:tcPr>
            <w:tcW w:w="390" w:type="dxa"/>
          </w:tcPr>
          <w:p w:rsidR="005C319A" w:rsidRDefault="005C319A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</w:tcPr>
          <w:p w:rsidR="005C319A" w:rsidRDefault="005C319A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C63373">
              <w:rPr>
                <w:color w:val="000000"/>
              </w:rPr>
              <w:t>Досягнення результатів</w:t>
            </w:r>
          </w:p>
        </w:tc>
        <w:tc>
          <w:tcPr>
            <w:tcW w:w="6971" w:type="dxa"/>
            <w:gridSpan w:val="2"/>
          </w:tcPr>
          <w:p w:rsidR="005C319A" w:rsidRPr="00A14E8B" w:rsidRDefault="005C319A" w:rsidP="00FB6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A14E8B">
              <w:rPr>
                <w:color w:val="000000"/>
              </w:rPr>
              <w:t>датність ідентифікувати суспільно значущу проблему, вирішення якої потребує формування відповідної державної політики та фо</w:t>
            </w:r>
            <w:r>
              <w:rPr>
                <w:color w:val="000000"/>
              </w:rPr>
              <w:t>рмулювати варіанти її вирішення.</w:t>
            </w:r>
          </w:p>
          <w:p w:rsidR="005C319A" w:rsidRPr="00C63373" w:rsidRDefault="005C319A" w:rsidP="005C3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63373">
              <w:rPr>
                <w:color w:val="000000"/>
              </w:rPr>
              <w:t>міння визначати сильні та слабкі сторони</w:t>
            </w:r>
            <w:r>
              <w:rPr>
                <w:color w:val="000000"/>
              </w:rPr>
              <w:t xml:space="preserve"> </w:t>
            </w:r>
            <w:r w:rsidRPr="00C63373">
              <w:rPr>
                <w:color w:val="000000"/>
              </w:rPr>
              <w:t>альтернативних варіантів вирішення проблеми, можл</w:t>
            </w:r>
            <w:r>
              <w:rPr>
                <w:color w:val="000000"/>
              </w:rPr>
              <w:t>ивості та загрози їх реалізації.</w:t>
            </w:r>
          </w:p>
          <w:p w:rsidR="005C319A" w:rsidRPr="00C63373" w:rsidRDefault="005C319A" w:rsidP="005C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  <w:rPr>
                <w:color w:val="000000"/>
              </w:rPr>
            </w:pPr>
            <w:r>
              <w:rPr>
                <w:color w:val="000000"/>
              </w:rPr>
              <w:t xml:space="preserve">Здатність </w:t>
            </w:r>
            <w:r w:rsidRPr="00245C85">
              <w:rPr>
                <w:color w:val="000000"/>
              </w:rPr>
              <w:t>розробляти та обґрунтовувати рекомендований план дій, визначати критерії/індикатори їх виконання та очікувані результати реалізації.</w:t>
            </w:r>
          </w:p>
        </w:tc>
      </w:tr>
      <w:tr w:rsidR="00846D7D" w:rsidTr="00824EF0">
        <w:trPr>
          <w:trHeight w:val="2636"/>
        </w:trPr>
        <w:tc>
          <w:tcPr>
            <w:tcW w:w="390" w:type="dxa"/>
          </w:tcPr>
          <w:p w:rsidR="00846D7D" w:rsidRDefault="00846D7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</w:tcPr>
          <w:p w:rsidR="00846D7D" w:rsidRDefault="00846D7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C63373">
              <w:t>Відповідальність</w:t>
            </w:r>
          </w:p>
        </w:tc>
        <w:tc>
          <w:tcPr>
            <w:tcW w:w="6971" w:type="dxa"/>
            <w:gridSpan w:val="2"/>
          </w:tcPr>
          <w:p w:rsidR="00846D7D" w:rsidRDefault="00846D7D" w:rsidP="00A1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важливості якісного виконання своїх посадових обов'язків з дотриманням с</w:t>
            </w:r>
            <w:r>
              <w:t>троків та встановлених процедур.</w:t>
            </w:r>
          </w:p>
          <w:p w:rsidR="00846D7D" w:rsidRDefault="00846D7D" w:rsidP="00A14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У</w:t>
            </w:r>
            <w:r w:rsidRPr="00702DFD">
              <w:t>свідомлення рівня відповідальності під час підготовки і прийняття рішень, готовність нести відповідальність за можливі н</w:t>
            </w:r>
            <w:r>
              <w:t>аслідки реалізації таких рішень.</w:t>
            </w:r>
          </w:p>
          <w:p w:rsidR="00846D7D" w:rsidRDefault="00846D7D" w:rsidP="00860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З</w:t>
            </w:r>
            <w:r w:rsidRPr="00702DFD">
              <w:t>датність брати на себе зобов’язання, чітко їх дотримуватись і виконувати.</w:t>
            </w:r>
          </w:p>
        </w:tc>
      </w:tr>
      <w:tr w:rsidR="00E938A5" w:rsidTr="00824EF0">
        <w:tc>
          <w:tcPr>
            <w:tcW w:w="390" w:type="dxa"/>
          </w:tcPr>
          <w:p w:rsidR="00E938A5" w:rsidRDefault="00E938A5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gridSpan w:val="2"/>
          </w:tcPr>
          <w:p w:rsidR="00E938A5" w:rsidRDefault="00E938A5" w:rsidP="00846D7D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r w:rsidRPr="00702DFD">
              <w:t>Аналітичні здібності</w:t>
            </w:r>
          </w:p>
        </w:tc>
        <w:tc>
          <w:tcPr>
            <w:tcW w:w="6971" w:type="dxa"/>
            <w:gridSpan w:val="2"/>
          </w:tcPr>
          <w:p w:rsidR="00E938A5" w:rsidRPr="00C63373" w:rsidRDefault="00B61FEC" w:rsidP="00E938A5">
            <w:pPr>
              <w:widowControl w:val="0"/>
              <w:tabs>
                <w:tab w:val="left" w:pos="282"/>
              </w:tabs>
              <w:ind w:right="272" w:firstLine="0"/>
            </w:pPr>
            <w:r>
              <w:t>З</w:t>
            </w:r>
            <w:r w:rsidR="00E938A5" w:rsidRPr="00C63373">
              <w:t xml:space="preserve">датність до логічного мислення, узагальнення, конкретизації, розкладання складних питань на складові, виділяти головне від другорядного, виявляти </w:t>
            </w:r>
            <w:r>
              <w:t>закономірності</w:t>
            </w:r>
          </w:p>
          <w:p w:rsidR="00E938A5" w:rsidRPr="00C63373" w:rsidRDefault="00B61FEC" w:rsidP="00E938A5">
            <w:pPr>
              <w:widowControl w:val="0"/>
              <w:tabs>
                <w:tab w:val="left" w:pos="430"/>
                <w:tab w:val="left" w:pos="431"/>
                <w:tab w:val="left" w:pos="1476"/>
                <w:tab w:val="left" w:pos="3509"/>
              </w:tabs>
              <w:ind w:right="272" w:firstLine="0"/>
            </w:pPr>
            <w:r>
              <w:t>В</w:t>
            </w:r>
            <w:r w:rsidR="00E938A5" w:rsidRPr="00C63373">
              <w:t>міння встановлюв</w:t>
            </w:r>
            <w:r>
              <w:t>ати причинно-наслідкові зв’язки.</w:t>
            </w:r>
          </w:p>
          <w:p w:rsidR="00E938A5" w:rsidRDefault="00B61FEC" w:rsidP="00E93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right="125" w:firstLine="0"/>
            </w:pPr>
            <w:r>
              <w:t>В</w:t>
            </w:r>
            <w:r w:rsidR="00E938A5" w:rsidRPr="006E647A">
              <w:t>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B543E4" w:rsidTr="00824EF0">
        <w:tc>
          <w:tcPr>
            <w:tcW w:w="390" w:type="dxa"/>
          </w:tcPr>
          <w:p w:rsidR="00B543E4" w:rsidRDefault="00B543E4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gridSpan w:val="2"/>
          </w:tcPr>
          <w:p w:rsidR="00B543E4" w:rsidRPr="00702DFD" w:rsidRDefault="00B543E4" w:rsidP="00846D7D">
            <w:pPr>
              <w:spacing w:after="200" w:line="276" w:lineRule="auto"/>
              <w:ind w:firstLine="0"/>
              <w:jc w:val="left"/>
            </w:pPr>
            <w:r w:rsidRPr="004E61DA">
              <w:rPr>
                <w:color w:val="000000"/>
              </w:rPr>
              <w:t>Лідерство</w:t>
            </w:r>
          </w:p>
        </w:tc>
        <w:tc>
          <w:tcPr>
            <w:tcW w:w="6971" w:type="dxa"/>
            <w:gridSpan w:val="2"/>
          </w:tcPr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543E4" w:rsidRPr="00887756">
              <w:rPr>
                <w:color w:val="000000"/>
              </w:rPr>
              <w:t xml:space="preserve">міння мотивувати до ефективної професійної </w:t>
            </w:r>
            <w:r>
              <w:rPr>
                <w:color w:val="000000"/>
              </w:rPr>
              <w:t>діяльності.</w:t>
            </w:r>
          </w:p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543E4" w:rsidRPr="00887756">
              <w:rPr>
                <w:color w:val="000000"/>
              </w:rPr>
              <w:t xml:space="preserve">прияння </w:t>
            </w:r>
            <w:r>
              <w:rPr>
                <w:color w:val="000000"/>
              </w:rPr>
              <w:t>всебічному розвитку особистості.</w:t>
            </w:r>
          </w:p>
          <w:p w:rsidR="00B543E4" w:rsidRPr="00887756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543E4" w:rsidRPr="00887756">
              <w:rPr>
                <w:color w:val="000000"/>
              </w:rPr>
              <w:t>міння делегувати повноваження та уп</w:t>
            </w:r>
            <w:r>
              <w:rPr>
                <w:color w:val="000000"/>
              </w:rPr>
              <w:t>равляти результатами діяльності.</w:t>
            </w:r>
          </w:p>
          <w:p w:rsidR="00B543E4" w:rsidRDefault="00B61FEC" w:rsidP="00B543E4">
            <w:pPr>
              <w:widowControl w:val="0"/>
              <w:tabs>
                <w:tab w:val="left" w:pos="282"/>
              </w:tabs>
              <w:ind w:right="272" w:firstLine="0"/>
            </w:pPr>
            <w:r>
              <w:rPr>
                <w:color w:val="000000"/>
              </w:rPr>
              <w:t>З</w:t>
            </w:r>
            <w:r w:rsidR="00B543E4" w:rsidRPr="00887756">
              <w:rPr>
                <w:color w:val="000000"/>
              </w:rPr>
              <w:t>датність до формування ефективної організаційної культури державної служби.</w:t>
            </w:r>
          </w:p>
        </w:tc>
      </w:tr>
      <w:tr w:rsidR="00824EF0" w:rsidTr="00824EF0">
        <w:tc>
          <w:tcPr>
            <w:tcW w:w="9629" w:type="dxa"/>
            <w:gridSpan w:val="5"/>
            <w:tcBorders>
              <w:top w:val="nil"/>
              <w:left w:val="nil"/>
              <w:right w:val="nil"/>
            </w:tcBorders>
          </w:tcPr>
          <w:p w:rsidR="00824EF0" w:rsidRPr="00824EF0" w:rsidRDefault="00824EF0" w:rsidP="00824EF0">
            <w:pPr>
              <w:spacing w:after="200" w:line="276" w:lineRule="auto"/>
              <w:ind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B543E4" w:rsidTr="00824EF0">
        <w:tc>
          <w:tcPr>
            <w:tcW w:w="390" w:type="dxa"/>
          </w:tcPr>
          <w:p w:rsidR="00B543E4" w:rsidRDefault="00B543E4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</w:tcPr>
          <w:p w:rsidR="00B543E4" w:rsidRPr="004E61DA" w:rsidRDefault="00B543E4" w:rsidP="00846D7D">
            <w:pP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4C69B7">
              <w:rPr>
                <w:color w:val="000000"/>
              </w:rPr>
              <w:t xml:space="preserve">Стратегічне </w:t>
            </w:r>
            <w:r w:rsidR="00824EF0" w:rsidRPr="004C69B7">
              <w:rPr>
                <w:color w:val="000000"/>
              </w:rPr>
              <w:t>управління</w:t>
            </w:r>
          </w:p>
        </w:tc>
        <w:tc>
          <w:tcPr>
            <w:tcW w:w="6971" w:type="dxa"/>
            <w:gridSpan w:val="2"/>
          </w:tcPr>
          <w:p w:rsidR="00B543E4" w:rsidRPr="00C63373" w:rsidRDefault="00B61FEC" w:rsidP="00B5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B543E4" w:rsidRPr="00C63373">
              <w:rPr>
                <w:color w:val="000000"/>
              </w:rPr>
              <w:t xml:space="preserve">ачення загальної картини </w:t>
            </w:r>
            <w:r>
              <w:rPr>
                <w:color w:val="000000"/>
              </w:rPr>
              <w:t>та довгострокових цілей.</w:t>
            </w:r>
          </w:p>
          <w:p w:rsidR="00824EF0" w:rsidRPr="00C63373" w:rsidRDefault="00B61FEC" w:rsidP="008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543E4" w:rsidRPr="00C63373">
              <w:rPr>
                <w:color w:val="000000"/>
              </w:rPr>
              <w:t>датність визначати напрям та форм</w:t>
            </w:r>
            <w:r>
              <w:rPr>
                <w:color w:val="000000"/>
              </w:rPr>
              <w:t xml:space="preserve">увати відповідні </w:t>
            </w:r>
            <w:r w:rsidR="00824EF0">
              <w:rPr>
                <w:color w:val="000000"/>
              </w:rPr>
              <w:t>плани розвитку.</w:t>
            </w:r>
          </w:p>
          <w:p w:rsidR="00824EF0" w:rsidRPr="00C63373" w:rsidRDefault="00824EF0" w:rsidP="008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63373">
              <w:rPr>
                <w:color w:val="000000"/>
              </w:rPr>
              <w:t>ішучість та нап</w:t>
            </w:r>
            <w:r>
              <w:rPr>
                <w:color w:val="000000"/>
              </w:rPr>
              <w:t>олегливість у впровадженні змін.</w:t>
            </w:r>
          </w:p>
          <w:p w:rsidR="00824EF0" w:rsidRPr="00C63373" w:rsidRDefault="00824EF0" w:rsidP="008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 w:firstLine="0"/>
              <w:rPr>
                <w:color w:val="000000"/>
              </w:rPr>
            </w:pPr>
            <w:r>
              <w:rPr>
                <w:color w:val="000000"/>
              </w:rPr>
              <w:t>Залучення впливових сторін.</w:t>
            </w:r>
          </w:p>
          <w:p w:rsidR="00824EF0" w:rsidRPr="00C63373" w:rsidRDefault="00824EF0" w:rsidP="0082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754"/>
                <w:tab w:val="left" w:pos="1037"/>
              </w:tabs>
              <w:spacing w:after="20"/>
              <w:ind w:right="125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63373">
              <w:rPr>
                <w:color w:val="000000"/>
              </w:rPr>
              <w:t>цінка ефективності на корегування планів</w:t>
            </w:r>
            <w:r>
              <w:rPr>
                <w:color w:val="000000"/>
              </w:rPr>
              <w:t>.</w:t>
            </w:r>
          </w:p>
          <w:p w:rsidR="00B543E4" w:rsidRPr="00887756" w:rsidRDefault="00B543E4" w:rsidP="00846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 w:firstLine="0"/>
              <w:rPr>
                <w:color w:val="000000"/>
              </w:rPr>
            </w:pPr>
          </w:p>
        </w:tc>
      </w:tr>
      <w:tr w:rsidR="00846D7D" w:rsidTr="00824EF0">
        <w:tc>
          <w:tcPr>
            <w:tcW w:w="9629" w:type="dxa"/>
            <w:gridSpan w:val="5"/>
          </w:tcPr>
          <w:p w:rsidR="00846D7D" w:rsidRPr="00333CBA" w:rsidRDefault="00846D7D" w:rsidP="00846D7D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3CBA">
              <w:rPr>
                <w:sz w:val="28"/>
                <w:szCs w:val="28"/>
              </w:rPr>
              <w:t>Професійні знання</w:t>
            </w:r>
          </w:p>
          <w:p w:rsidR="00846D7D" w:rsidRPr="005A2635" w:rsidRDefault="00846D7D" w:rsidP="00243016">
            <w:pPr>
              <w:tabs>
                <w:tab w:val="left" w:pos="129"/>
              </w:tabs>
              <w:spacing w:after="20"/>
              <w:ind w:right="120" w:firstLine="0"/>
            </w:pPr>
          </w:p>
        </w:tc>
      </w:tr>
      <w:tr w:rsidR="00846D7D" w:rsidTr="00824EF0">
        <w:tc>
          <w:tcPr>
            <w:tcW w:w="426" w:type="dxa"/>
            <w:gridSpan w:val="2"/>
          </w:tcPr>
          <w:p w:rsidR="00846D7D" w:rsidRDefault="00846D7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846D7D" w:rsidRPr="00F2553D" w:rsidRDefault="00846D7D" w:rsidP="006310ED">
            <w:pPr>
              <w:spacing w:after="200" w:line="276" w:lineRule="auto"/>
              <w:ind w:firstLine="0"/>
              <w:jc w:val="center"/>
            </w:pPr>
            <w:r w:rsidRPr="00F2553D">
              <w:t>Вимога</w:t>
            </w:r>
          </w:p>
        </w:tc>
        <w:tc>
          <w:tcPr>
            <w:tcW w:w="6939" w:type="dxa"/>
          </w:tcPr>
          <w:p w:rsidR="00846D7D" w:rsidRPr="005A2635" w:rsidRDefault="00846D7D" w:rsidP="00846D7D">
            <w:pPr>
              <w:tabs>
                <w:tab w:val="left" w:pos="129"/>
              </w:tabs>
              <w:spacing w:after="20"/>
              <w:ind w:right="120" w:firstLine="0"/>
              <w:jc w:val="center"/>
            </w:pPr>
            <w:r w:rsidRPr="00F2553D">
              <w:t>Компоненти вимоги</w:t>
            </w:r>
          </w:p>
        </w:tc>
      </w:tr>
      <w:tr w:rsidR="00846D7D" w:rsidTr="00824EF0">
        <w:trPr>
          <w:trHeight w:val="1948"/>
        </w:trPr>
        <w:tc>
          <w:tcPr>
            <w:tcW w:w="426" w:type="dxa"/>
            <w:gridSpan w:val="2"/>
          </w:tcPr>
          <w:p w:rsidR="00846D7D" w:rsidRDefault="00846D7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264" w:type="dxa"/>
            <w:gridSpan w:val="2"/>
          </w:tcPr>
          <w:p w:rsidR="00846D7D" w:rsidRPr="00F2553D" w:rsidRDefault="00846D7D" w:rsidP="007F704F">
            <w:pPr>
              <w:spacing w:after="200" w:line="276" w:lineRule="auto"/>
              <w:ind w:firstLine="0"/>
              <w:jc w:val="center"/>
            </w:pPr>
            <w:r w:rsidRPr="00F2553D">
              <w:t>Знання</w:t>
            </w:r>
            <w:r>
              <w:t xml:space="preserve"> </w:t>
            </w:r>
            <w:r w:rsidRPr="00F2553D">
              <w:t>законодавства</w:t>
            </w:r>
          </w:p>
        </w:tc>
        <w:tc>
          <w:tcPr>
            <w:tcW w:w="6939" w:type="dxa"/>
          </w:tcPr>
          <w:p w:rsidR="00846D7D" w:rsidRDefault="00846D7D" w:rsidP="00846D7D">
            <w:pPr>
              <w:tabs>
                <w:tab w:val="left" w:pos="129"/>
              </w:tabs>
              <w:spacing w:after="20"/>
              <w:ind w:right="120" w:firstLine="0"/>
            </w:pPr>
            <w:r>
              <w:t>Знання:</w:t>
            </w:r>
          </w:p>
          <w:p w:rsidR="00846D7D" w:rsidRPr="005A2635" w:rsidRDefault="00846D7D" w:rsidP="00846D7D">
            <w:pPr>
              <w:tabs>
                <w:tab w:val="left" w:pos="129"/>
              </w:tabs>
              <w:spacing w:after="20"/>
              <w:ind w:right="120" w:firstLine="0"/>
            </w:pPr>
            <w:r>
              <w:t>Конституції України;</w:t>
            </w:r>
          </w:p>
          <w:p w:rsidR="00846D7D" w:rsidRPr="005A2635" w:rsidRDefault="00846D7D" w:rsidP="00243016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Закону України «Про державну службу»;</w:t>
            </w:r>
          </w:p>
          <w:p w:rsidR="00846D7D" w:rsidRPr="00C63373" w:rsidRDefault="00846D7D" w:rsidP="00243016">
            <w:pPr>
              <w:tabs>
                <w:tab w:val="left" w:pos="129"/>
              </w:tabs>
              <w:spacing w:after="20"/>
              <w:ind w:right="120" w:firstLine="0"/>
            </w:pPr>
            <w:r w:rsidRPr="005A2635">
              <w:t>Закону України «Про</w:t>
            </w:r>
            <w:r w:rsidRPr="00C63373">
              <w:t xml:space="preserve"> запобігання корупції»</w:t>
            </w:r>
          </w:p>
          <w:p w:rsidR="00846D7D" w:rsidRPr="005A2635" w:rsidRDefault="00846D7D" w:rsidP="00846D7D">
            <w:pPr>
              <w:spacing w:after="200" w:line="276" w:lineRule="auto"/>
              <w:ind w:firstLine="0"/>
            </w:pPr>
            <w:r w:rsidRPr="003002ED">
              <w:t>та іншого законодавства</w:t>
            </w:r>
            <w:r>
              <w:t>.</w:t>
            </w:r>
          </w:p>
        </w:tc>
      </w:tr>
      <w:tr w:rsidR="00846D7D" w:rsidTr="00824EF0">
        <w:trPr>
          <w:trHeight w:val="5384"/>
        </w:trPr>
        <w:tc>
          <w:tcPr>
            <w:tcW w:w="426" w:type="dxa"/>
            <w:gridSpan w:val="2"/>
          </w:tcPr>
          <w:p w:rsidR="00846D7D" w:rsidRDefault="00846D7D" w:rsidP="006310ED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64" w:type="dxa"/>
            <w:gridSpan w:val="2"/>
          </w:tcPr>
          <w:p w:rsidR="00846D7D" w:rsidRDefault="00846D7D" w:rsidP="007F704F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F2553D">
              <w:t>Знання спеціального законодавства, що пов’язане із</w:t>
            </w:r>
            <w:r>
              <w:rPr>
                <w:color w:val="000000" w:themeColor="text1"/>
              </w:rPr>
              <w:t xml:space="preserve"> </w:t>
            </w:r>
            <w:r w:rsidRPr="00F2553D">
              <w:t>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39" w:type="dxa"/>
          </w:tcPr>
          <w:p w:rsidR="00846D7D" w:rsidRPr="00B3439A" w:rsidRDefault="00846D7D" w:rsidP="00B61FEC">
            <w:pPr>
              <w:pStyle w:val="Default"/>
              <w:jc w:val="both"/>
              <w:rPr>
                <w:sz w:val="28"/>
                <w:szCs w:val="28"/>
              </w:rPr>
            </w:pPr>
            <w:r w:rsidRPr="004F37F2">
              <w:rPr>
                <w:sz w:val="28"/>
                <w:szCs w:val="28"/>
              </w:rPr>
              <w:t>Знання:</w:t>
            </w:r>
          </w:p>
          <w:p w:rsidR="00846D7D" w:rsidRDefault="00846D7D" w:rsidP="00B61FEC">
            <w:pPr>
              <w:tabs>
                <w:tab w:val="left" w:pos="129"/>
              </w:tabs>
              <w:ind w:right="120" w:firstLine="0"/>
            </w:pPr>
            <w:r>
              <w:t>Закону України «Про благоустрій населених пунктів»;</w:t>
            </w:r>
          </w:p>
          <w:p w:rsidR="00846D7D" w:rsidRDefault="00846D7D" w:rsidP="00086C9B">
            <w:pPr>
              <w:tabs>
                <w:tab w:val="left" w:pos="129"/>
              </w:tabs>
              <w:ind w:right="120" w:firstLine="0"/>
            </w:pPr>
            <w:r>
              <w:t>Закону України «Про охорону навколишнього природного середовища»;</w:t>
            </w:r>
          </w:p>
          <w:p w:rsidR="00846D7D" w:rsidRPr="00086C9B" w:rsidRDefault="00846D7D" w:rsidP="00086C9B">
            <w:pPr>
              <w:tabs>
                <w:tab w:val="left" w:pos="129"/>
              </w:tabs>
              <w:ind w:right="120" w:firstLine="0"/>
            </w:pPr>
            <w:r>
              <w:rPr>
                <w:color w:val="000000"/>
              </w:rPr>
              <w:t>«Правила благоустрою міста Києва».</w:t>
            </w:r>
          </w:p>
        </w:tc>
      </w:tr>
    </w:tbl>
    <w:p w:rsidR="006310ED" w:rsidRDefault="006310ED" w:rsidP="006310ED">
      <w:pPr>
        <w:spacing w:after="200" w:line="276" w:lineRule="auto"/>
        <w:ind w:firstLine="0"/>
        <w:jc w:val="center"/>
        <w:rPr>
          <w:color w:val="000000" w:themeColor="text1"/>
        </w:rPr>
      </w:pPr>
    </w:p>
    <w:p w:rsidR="00473D2F" w:rsidRDefault="00473D2F" w:rsidP="006310ED">
      <w:pPr>
        <w:spacing w:after="200" w:line="276" w:lineRule="auto"/>
        <w:ind w:firstLine="0"/>
        <w:jc w:val="center"/>
        <w:rPr>
          <w:color w:val="000000" w:themeColor="text1"/>
        </w:rPr>
      </w:pPr>
    </w:p>
    <w:p w:rsidR="00BA79F0" w:rsidRPr="007F471E" w:rsidRDefault="00824EF0" w:rsidP="00A625FF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В.о. н</w:t>
      </w:r>
      <w:r w:rsidR="00F768A8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F768A8">
        <w:rPr>
          <w:color w:val="000000" w:themeColor="text1"/>
        </w:rPr>
        <w:t xml:space="preserve"> Управління                                                  </w:t>
      </w:r>
      <w:r>
        <w:rPr>
          <w:color w:val="000000" w:themeColor="text1"/>
        </w:rPr>
        <w:t xml:space="preserve">         </w:t>
      </w:r>
      <w:r w:rsidR="00846D7D">
        <w:rPr>
          <w:color w:val="000000" w:themeColor="text1"/>
        </w:rPr>
        <w:t xml:space="preserve"> </w:t>
      </w:r>
      <w:r w:rsidR="00784693">
        <w:rPr>
          <w:color w:val="000000" w:themeColor="text1"/>
        </w:rPr>
        <w:t>Олег</w:t>
      </w:r>
      <w:bookmarkStart w:id="0" w:name="_GoBack"/>
      <w:bookmarkEnd w:id="0"/>
      <w:r w:rsidR="00784693">
        <w:rPr>
          <w:color w:val="000000" w:themeColor="text1"/>
        </w:rPr>
        <w:t xml:space="preserve"> ШУРИГА</w:t>
      </w:r>
    </w:p>
    <w:sectPr w:rsidR="00BA79F0" w:rsidRPr="007F471E" w:rsidSect="006255C9">
      <w:headerReference w:type="default" r:id="rId8"/>
      <w:pgSz w:w="11906" w:h="16838"/>
      <w:pgMar w:top="568" w:right="850" w:bottom="42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04" w:rsidRDefault="00BB2204" w:rsidP="009B41F0">
      <w:r>
        <w:separator/>
      </w:r>
    </w:p>
  </w:endnote>
  <w:endnote w:type="continuationSeparator" w:id="0">
    <w:p w:rsidR="00BB2204" w:rsidRDefault="00BB2204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04" w:rsidRDefault="00BB2204" w:rsidP="009B41F0">
      <w:r>
        <w:separator/>
      </w:r>
    </w:p>
  </w:footnote>
  <w:footnote w:type="continuationSeparator" w:id="0">
    <w:p w:rsidR="00BB2204" w:rsidRDefault="00BB2204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901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B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7B6C" w:rsidRDefault="00EF7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0"/>
    <w:rsid w:val="00001FF5"/>
    <w:rsid w:val="00020058"/>
    <w:rsid w:val="00033E40"/>
    <w:rsid w:val="000419FC"/>
    <w:rsid w:val="00046E4A"/>
    <w:rsid w:val="00047919"/>
    <w:rsid w:val="0005756D"/>
    <w:rsid w:val="00063804"/>
    <w:rsid w:val="0006396C"/>
    <w:rsid w:val="000756CE"/>
    <w:rsid w:val="00086C9B"/>
    <w:rsid w:val="00096FB3"/>
    <w:rsid w:val="000A2E1F"/>
    <w:rsid w:val="000A7E43"/>
    <w:rsid w:val="000B0FCE"/>
    <w:rsid w:val="000B22E3"/>
    <w:rsid w:val="000E1AF6"/>
    <w:rsid w:val="001001FF"/>
    <w:rsid w:val="00121D29"/>
    <w:rsid w:val="00123F2F"/>
    <w:rsid w:val="001325C9"/>
    <w:rsid w:val="001331C8"/>
    <w:rsid w:val="0013548C"/>
    <w:rsid w:val="00147B31"/>
    <w:rsid w:val="00154C0C"/>
    <w:rsid w:val="00194C8E"/>
    <w:rsid w:val="001A2F6E"/>
    <w:rsid w:val="001D67D7"/>
    <w:rsid w:val="001E1284"/>
    <w:rsid w:val="001F19D8"/>
    <w:rsid w:val="00206B7B"/>
    <w:rsid w:val="00213DD4"/>
    <w:rsid w:val="00240958"/>
    <w:rsid w:val="00243016"/>
    <w:rsid w:val="00243B0A"/>
    <w:rsid w:val="002A7C16"/>
    <w:rsid w:val="002C5BF0"/>
    <w:rsid w:val="002D6183"/>
    <w:rsid w:val="002F2CE4"/>
    <w:rsid w:val="002F5B64"/>
    <w:rsid w:val="002F74BB"/>
    <w:rsid w:val="0033338C"/>
    <w:rsid w:val="00333CBA"/>
    <w:rsid w:val="00334E15"/>
    <w:rsid w:val="003470B6"/>
    <w:rsid w:val="0036317D"/>
    <w:rsid w:val="003B35D2"/>
    <w:rsid w:val="003E71B2"/>
    <w:rsid w:val="003F5CF7"/>
    <w:rsid w:val="004014FF"/>
    <w:rsid w:val="004020B9"/>
    <w:rsid w:val="0041387B"/>
    <w:rsid w:val="0042388F"/>
    <w:rsid w:val="00437D2D"/>
    <w:rsid w:val="00446C4E"/>
    <w:rsid w:val="00460F80"/>
    <w:rsid w:val="00462116"/>
    <w:rsid w:val="00473D2F"/>
    <w:rsid w:val="00486D02"/>
    <w:rsid w:val="00487A34"/>
    <w:rsid w:val="004942BA"/>
    <w:rsid w:val="00503FA7"/>
    <w:rsid w:val="00533D0F"/>
    <w:rsid w:val="0053732E"/>
    <w:rsid w:val="00544E7A"/>
    <w:rsid w:val="00550ACE"/>
    <w:rsid w:val="00577808"/>
    <w:rsid w:val="005A2635"/>
    <w:rsid w:val="005A75EE"/>
    <w:rsid w:val="005B535A"/>
    <w:rsid w:val="005B6825"/>
    <w:rsid w:val="005C2DA9"/>
    <w:rsid w:val="005C319A"/>
    <w:rsid w:val="005F71E0"/>
    <w:rsid w:val="00612854"/>
    <w:rsid w:val="006156D6"/>
    <w:rsid w:val="006255C9"/>
    <w:rsid w:val="00630333"/>
    <w:rsid w:val="006310ED"/>
    <w:rsid w:val="00642FEB"/>
    <w:rsid w:val="00650583"/>
    <w:rsid w:val="006A2134"/>
    <w:rsid w:val="006B027C"/>
    <w:rsid w:val="006D4EE7"/>
    <w:rsid w:val="006D61F0"/>
    <w:rsid w:val="006F19A9"/>
    <w:rsid w:val="00703AD8"/>
    <w:rsid w:val="007166E1"/>
    <w:rsid w:val="00733308"/>
    <w:rsid w:val="007410E8"/>
    <w:rsid w:val="0078048F"/>
    <w:rsid w:val="00780F86"/>
    <w:rsid w:val="00784693"/>
    <w:rsid w:val="007916C2"/>
    <w:rsid w:val="007A52CE"/>
    <w:rsid w:val="007B6332"/>
    <w:rsid w:val="007F471E"/>
    <w:rsid w:val="007F5666"/>
    <w:rsid w:val="007F704F"/>
    <w:rsid w:val="00806C0F"/>
    <w:rsid w:val="00821674"/>
    <w:rsid w:val="00824EF0"/>
    <w:rsid w:val="0082554F"/>
    <w:rsid w:val="00846D7D"/>
    <w:rsid w:val="008513D6"/>
    <w:rsid w:val="00860E27"/>
    <w:rsid w:val="00874EAE"/>
    <w:rsid w:val="00886127"/>
    <w:rsid w:val="008A3F24"/>
    <w:rsid w:val="008A763C"/>
    <w:rsid w:val="008B197A"/>
    <w:rsid w:val="008E1CE2"/>
    <w:rsid w:val="008F3523"/>
    <w:rsid w:val="008F4773"/>
    <w:rsid w:val="008F73EC"/>
    <w:rsid w:val="009011BB"/>
    <w:rsid w:val="00910591"/>
    <w:rsid w:val="00913E7A"/>
    <w:rsid w:val="00931992"/>
    <w:rsid w:val="0093686E"/>
    <w:rsid w:val="009628C9"/>
    <w:rsid w:val="0097387A"/>
    <w:rsid w:val="00973E7C"/>
    <w:rsid w:val="00994B31"/>
    <w:rsid w:val="009A6839"/>
    <w:rsid w:val="009B41F0"/>
    <w:rsid w:val="009C2F5F"/>
    <w:rsid w:val="009C6357"/>
    <w:rsid w:val="009E25E7"/>
    <w:rsid w:val="009F08CE"/>
    <w:rsid w:val="009F430D"/>
    <w:rsid w:val="009F4F92"/>
    <w:rsid w:val="00A14E8B"/>
    <w:rsid w:val="00A3251C"/>
    <w:rsid w:val="00A45B31"/>
    <w:rsid w:val="00A600A3"/>
    <w:rsid w:val="00A625FF"/>
    <w:rsid w:val="00A70BA1"/>
    <w:rsid w:val="00A7514D"/>
    <w:rsid w:val="00A921A3"/>
    <w:rsid w:val="00A92598"/>
    <w:rsid w:val="00A9540F"/>
    <w:rsid w:val="00AA055C"/>
    <w:rsid w:val="00AD68B8"/>
    <w:rsid w:val="00AE5A86"/>
    <w:rsid w:val="00B23C43"/>
    <w:rsid w:val="00B3217F"/>
    <w:rsid w:val="00B36A86"/>
    <w:rsid w:val="00B45271"/>
    <w:rsid w:val="00B543E4"/>
    <w:rsid w:val="00B61FEC"/>
    <w:rsid w:val="00B81BB7"/>
    <w:rsid w:val="00BA0780"/>
    <w:rsid w:val="00BA79F0"/>
    <w:rsid w:val="00BB2204"/>
    <w:rsid w:val="00BB4003"/>
    <w:rsid w:val="00C16A04"/>
    <w:rsid w:val="00C50380"/>
    <w:rsid w:val="00C63373"/>
    <w:rsid w:val="00C70E9F"/>
    <w:rsid w:val="00C72FDC"/>
    <w:rsid w:val="00C96691"/>
    <w:rsid w:val="00C96E94"/>
    <w:rsid w:val="00CB5211"/>
    <w:rsid w:val="00CC4FFF"/>
    <w:rsid w:val="00D079E6"/>
    <w:rsid w:val="00D1299C"/>
    <w:rsid w:val="00D557C0"/>
    <w:rsid w:val="00D72349"/>
    <w:rsid w:val="00D8725C"/>
    <w:rsid w:val="00D8747F"/>
    <w:rsid w:val="00D92142"/>
    <w:rsid w:val="00D96200"/>
    <w:rsid w:val="00D96DE4"/>
    <w:rsid w:val="00DA5EAC"/>
    <w:rsid w:val="00DB797C"/>
    <w:rsid w:val="00DC272A"/>
    <w:rsid w:val="00DC3B26"/>
    <w:rsid w:val="00DC58A1"/>
    <w:rsid w:val="00DC5E9D"/>
    <w:rsid w:val="00DF6C88"/>
    <w:rsid w:val="00E04C4E"/>
    <w:rsid w:val="00E4354C"/>
    <w:rsid w:val="00E532FA"/>
    <w:rsid w:val="00E61128"/>
    <w:rsid w:val="00E938A5"/>
    <w:rsid w:val="00EC4968"/>
    <w:rsid w:val="00EE2205"/>
    <w:rsid w:val="00EF7B6C"/>
    <w:rsid w:val="00F0793E"/>
    <w:rsid w:val="00F11993"/>
    <w:rsid w:val="00F3248A"/>
    <w:rsid w:val="00F435B9"/>
    <w:rsid w:val="00F65523"/>
    <w:rsid w:val="00F768A8"/>
    <w:rsid w:val="00F80A5D"/>
    <w:rsid w:val="00F93025"/>
    <w:rsid w:val="00F956C4"/>
    <w:rsid w:val="00FA63FF"/>
    <w:rsid w:val="00FB5003"/>
    <w:rsid w:val="00FB6998"/>
    <w:rsid w:val="00FC02D6"/>
    <w:rsid w:val="00FE453C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42DA"/>
  <w15:docId w15:val="{1C2F5E68-2B14-464B-AF15-3ECBF55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paragraph" w:customStyle="1" w:styleId="Style5">
    <w:name w:val="Style5"/>
    <w:basedOn w:val="a"/>
    <w:rsid w:val="00A625FF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6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B521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ac">
    <w:name w:val="Знак"/>
    <w:basedOn w:val="a"/>
    <w:rsid w:val="00334E1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37D2D"/>
    <w:rPr>
      <w:rFonts w:cs="Times New Roman"/>
    </w:rPr>
  </w:style>
  <w:style w:type="paragraph" w:customStyle="1" w:styleId="Default">
    <w:name w:val="Default"/>
    <w:rsid w:val="00C5038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552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6552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F9B6-6627-4E16-833C-131512BD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5933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Наталія Анатоліївна Бакай</cp:lastModifiedBy>
  <cp:revision>5</cp:revision>
  <cp:lastPrinted>2021-09-09T10:14:00Z</cp:lastPrinted>
  <dcterms:created xsi:type="dcterms:W3CDTF">2021-09-08T10:15:00Z</dcterms:created>
  <dcterms:modified xsi:type="dcterms:W3CDTF">2021-09-09T10:16:00Z</dcterms:modified>
</cp:coreProperties>
</file>